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98453" w14:textId="77777777" w:rsidR="00177B36" w:rsidRDefault="00177B36" w:rsidP="007409D3">
      <w:pPr>
        <w:ind w:left="142"/>
      </w:pPr>
    </w:p>
    <w:p w14:paraId="17C60E7D" w14:textId="77777777" w:rsidR="00697861" w:rsidRDefault="00697861" w:rsidP="00697861">
      <w:r>
        <w:softHyphen/>
      </w:r>
      <w:r>
        <w:softHyphen/>
      </w:r>
      <w:r w:rsidRPr="00697861">
        <w:t xml:space="preserve"> </w:t>
      </w:r>
    </w:p>
    <w:p w14:paraId="24269CF1" w14:textId="77777777" w:rsidR="00177B36" w:rsidRDefault="00177B36"/>
    <w:p w14:paraId="785F809F" w14:textId="66FE258B" w:rsidR="00177B36" w:rsidRDefault="004D29EB">
      <w:r>
        <w:rPr>
          <w:noProof/>
        </w:rPr>
        <mc:AlternateContent>
          <mc:Choice Requires="wps">
            <w:drawing>
              <wp:anchor distT="45720" distB="45720" distL="114300" distR="114300" simplePos="0" relativeHeight="251660288" behindDoc="0" locked="0" layoutInCell="1" allowOverlap="1" wp14:anchorId="0F3E9E99" wp14:editId="499DAAE4">
                <wp:simplePos x="0" y="0"/>
                <wp:positionH relativeFrom="margin">
                  <wp:posOffset>132715</wp:posOffset>
                </wp:positionH>
                <wp:positionV relativeFrom="paragraph">
                  <wp:posOffset>3251200</wp:posOffset>
                </wp:positionV>
                <wp:extent cx="4635500" cy="4257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4257675"/>
                        </a:xfrm>
                        <a:prstGeom prst="rect">
                          <a:avLst/>
                        </a:prstGeom>
                        <a:noFill/>
                        <a:ln w="9525">
                          <a:noFill/>
                          <a:miter lim="800000"/>
                          <a:headEnd/>
                          <a:tailEnd/>
                        </a:ln>
                      </wps:spPr>
                      <wps:txbx>
                        <w:txbxContent>
                          <w:p w14:paraId="5BCACBC4" w14:textId="77777777" w:rsidR="003321BB" w:rsidRPr="003A3D02" w:rsidRDefault="003321BB" w:rsidP="005B7207">
                            <w:pPr>
                              <w:pStyle w:val="Heading1"/>
                              <w:rPr>
                                <w:color w:val="007B4E"/>
                                <w:sz w:val="40"/>
                                <w:szCs w:val="40"/>
                              </w:rPr>
                            </w:pPr>
                          </w:p>
                          <w:p w14:paraId="0DF801DC" w14:textId="77777777" w:rsidR="00697861" w:rsidRPr="003A3D02" w:rsidRDefault="004D29EB" w:rsidP="003A3D02">
                            <w:pPr>
                              <w:rPr>
                                <w:color w:val="007B4E"/>
                                <w:sz w:val="40"/>
                                <w:szCs w:val="40"/>
                              </w:rPr>
                            </w:pPr>
                            <w:r w:rsidRPr="003A3D02">
                              <w:rPr>
                                <w:color w:val="007B4E"/>
                                <w:sz w:val="40"/>
                                <w:szCs w:val="40"/>
                              </w:rPr>
                              <w:t>Data Cleaning Guidance:</w:t>
                            </w:r>
                          </w:p>
                          <w:p w14:paraId="7E6C1EB9" w14:textId="77777777" w:rsidR="004D29EB" w:rsidRPr="003A3D02" w:rsidRDefault="004D29EB" w:rsidP="003A3D02">
                            <w:pPr>
                              <w:rPr>
                                <w:color w:val="007B4E"/>
                                <w:sz w:val="40"/>
                                <w:szCs w:val="40"/>
                              </w:rPr>
                            </w:pPr>
                            <w:r w:rsidRPr="003A3D02">
                              <w:rPr>
                                <w:color w:val="007B4E"/>
                                <w:sz w:val="40"/>
                                <w:szCs w:val="40"/>
                              </w:rPr>
                              <w:t>2025 NHS Maternity Survey</w:t>
                            </w:r>
                          </w:p>
                          <w:p w14:paraId="14E39C31" w14:textId="725B1118" w:rsidR="000F6FC1" w:rsidRPr="007A5651" w:rsidRDefault="003321BB" w:rsidP="004D29EB">
                            <w:pPr>
                              <w:pStyle w:val="Coversummaryinfo"/>
                            </w:pPr>
                            <w:r>
                              <w:br/>
                            </w:r>
                            <w:r w:rsidR="008633EA">
                              <w:t xml:space="preserve">July </w:t>
                            </w:r>
                            <w:r w:rsidR="004D29EB">
                              <w:t>2025</w:t>
                            </w:r>
                          </w:p>
                          <w:p w14:paraId="7AEBB660" w14:textId="77777777" w:rsidR="005B7207" w:rsidRPr="00177B36" w:rsidRDefault="005B7207" w:rsidP="000F6FC1">
                            <w:pPr>
                              <w:pStyle w:val="Coverdetails"/>
                            </w:pPr>
                          </w:p>
                          <w:p w14:paraId="3FC07204" w14:textId="77777777" w:rsidR="00177B36" w:rsidRDefault="00177B36" w:rsidP="005B7207">
                            <w:pPr>
                              <w:pStyle w:val="Coverdetails"/>
                            </w:pPr>
                          </w:p>
                          <w:p w14:paraId="54E2E815" w14:textId="77777777" w:rsidR="00177B36" w:rsidRPr="00FB70BF" w:rsidRDefault="00177B36" w:rsidP="005B7207">
                            <w:pPr>
                              <w:pStyle w:val="Coverdetails"/>
                            </w:pPr>
                          </w:p>
                          <w:p w14:paraId="1FEE454C" w14:textId="77777777" w:rsidR="005B7207" w:rsidRPr="005B7207" w:rsidRDefault="005B7207" w:rsidP="005B7207"/>
                          <w:p w14:paraId="12E53C05" w14:textId="77777777" w:rsidR="005B7207" w:rsidRDefault="005B7207"/>
                          <w:p w14:paraId="7F3C4343" w14:textId="77777777" w:rsidR="005B7207" w:rsidRDefault="005B7207"/>
                          <w:p w14:paraId="45ED4B10" w14:textId="77777777" w:rsidR="005B7207" w:rsidRDefault="005B7207"/>
                          <w:p w14:paraId="34AC514C" w14:textId="3B658A0B" w:rsidR="003321BB" w:rsidRDefault="003321BB" w:rsidP="005B7207">
                            <w:pPr>
                              <w:pStyle w:val="Heading1"/>
                              <w:rPr>
                                <w:sz w:val="32"/>
                              </w:rPr>
                            </w:pPr>
                          </w:p>
                          <w:p w14:paraId="51B7AABF" w14:textId="3EF33CC8" w:rsidR="00697861" w:rsidRDefault="004D29EB" w:rsidP="00EB10CC">
                            <w:pPr>
                              <w:pStyle w:val="Header1"/>
                            </w:pPr>
                            <w:r>
                              <w:t>Data Cleaning Guidance:</w:t>
                            </w:r>
                          </w:p>
                          <w:p w14:paraId="1A1D346E" w14:textId="1DE7858E" w:rsidR="004D29EB" w:rsidRPr="003321BB" w:rsidRDefault="004D29EB" w:rsidP="00EB10CC">
                            <w:pPr>
                              <w:pStyle w:val="Header1"/>
                            </w:pPr>
                            <w:bookmarkStart w:id="0" w:name="_Toc196409229"/>
                            <w:bookmarkStart w:id="1" w:name="_Toc198644513"/>
                            <w:bookmarkStart w:id="2" w:name="_Toc204866941"/>
                            <w:bookmarkStart w:id="3" w:name="_Toc204867334"/>
                            <w:bookmarkStart w:id="4" w:name="_Toc204867493"/>
                            <w:r>
                              <w:t>2025 NHS Maternity Survey</w:t>
                            </w:r>
                            <w:bookmarkEnd w:id="0"/>
                            <w:bookmarkEnd w:id="1"/>
                            <w:bookmarkEnd w:id="2"/>
                            <w:bookmarkEnd w:id="3"/>
                            <w:bookmarkEnd w:id="4"/>
                          </w:p>
                          <w:p w14:paraId="59E7A8A8" w14:textId="2E9CAE08" w:rsidR="000F6FC1" w:rsidRPr="007A5651" w:rsidRDefault="003321BB" w:rsidP="004D29EB">
                            <w:pPr>
                              <w:pStyle w:val="Coversummaryinfo"/>
                            </w:pPr>
                            <w:r>
                              <w:br/>
                            </w:r>
                            <w:r w:rsidR="004D29EB">
                              <w:t>April 2025</w:t>
                            </w:r>
                          </w:p>
                          <w:p w14:paraId="273E1910" w14:textId="77777777" w:rsidR="005B7207" w:rsidRPr="00177B36" w:rsidRDefault="005B7207" w:rsidP="000F6FC1">
                            <w:pPr>
                              <w:pStyle w:val="Coverdetails"/>
                            </w:pPr>
                          </w:p>
                          <w:p w14:paraId="14544119" w14:textId="77777777" w:rsidR="00177B36" w:rsidRDefault="00177B36" w:rsidP="005B7207">
                            <w:pPr>
                              <w:pStyle w:val="Coverdetails"/>
                            </w:pPr>
                          </w:p>
                          <w:p w14:paraId="7F521E17" w14:textId="77777777" w:rsidR="00177B36" w:rsidRPr="00FB70BF" w:rsidRDefault="00177B36" w:rsidP="005B7207">
                            <w:pPr>
                              <w:pStyle w:val="Coverdetails"/>
                            </w:pPr>
                          </w:p>
                          <w:p w14:paraId="0C595989" w14:textId="77777777" w:rsidR="005B7207" w:rsidRPr="005B7207" w:rsidRDefault="005B7207" w:rsidP="005B7207"/>
                          <w:p w14:paraId="5ACC95F0" w14:textId="77777777" w:rsidR="005B7207" w:rsidRDefault="005B7207"/>
                          <w:p w14:paraId="75A108BA" w14:textId="77777777" w:rsidR="005B7207" w:rsidRDefault="005B72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E9E99" id="_x0000_t202" coordsize="21600,21600" o:spt="202" path="m,l,21600r21600,l21600,xe">
                <v:stroke joinstyle="miter"/>
                <v:path gradientshapeok="t" o:connecttype="rect"/>
              </v:shapetype>
              <v:shape id="Text Box 2" o:spid="_x0000_s1026" type="#_x0000_t202" style="position:absolute;margin-left:10.45pt;margin-top:256pt;width:365pt;height:335.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" filled="f" stroked="f">
                <v:textbox>
                  <w:txbxContent>
                    <w:p w14:paraId="5BCACBC4" w14:textId="77777777" w:rsidR="003321BB" w:rsidRPr="003A3D02" w:rsidRDefault="003321BB" w:rsidP="005B7207">
                      <w:pPr>
                        <w:pStyle w:val="Heading1"/>
                        <w:rPr>
                          <w:color w:val="007B4E"/>
                          <w:sz w:val="40"/>
                          <w:szCs w:val="40"/>
                        </w:rPr>
                      </w:pPr>
                    </w:p>
                    <w:p w14:paraId="0DF801DC" w14:textId="77777777" w:rsidR="00697861" w:rsidRPr="003A3D02" w:rsidRDefault="004D29EB" w:rsidP="003A3D02">
                      <w:pPr>
                        <w:rPr>
                          <w:color w:val="007B4E"/>
                          <w:sz w:val="40"/>
                          <w:szCs w:val="40"/>
                        </w:rPr>
                      </w:pPr>
                      <w:r w:rsidRPr="003A3D02">
                        <w:rPr>
                          <w:color w:val="007B4E"/>
                          <w:sz w:val="40"/>
                          <w:szCs w:val="40"/>
                        </w:rPr>
                        <w:t>Data Cleaning Guidance:</w:t>
                      </w:r>
                    </w:p>
                    <w:p w14:paraId="7E6C1EB9" w14:textId="77777777" w:rsidR="004D29EB" w:rsidRPr="003A3D02" w:rsidRDefault="004D29EB" w:rsidP="003A3D02">
                      <w:pPr>
                        <w:rPr>
                          <w:color w:val="007B4E"/>
                          <w:sz w:val="40"/>
                          <w:szCs w:val="40"/>
                        </w:rPr>
                      </w:pPr>
                      <w:r w:rsidRPr="003A3D02">
                        <w:rPr>
                          <w:color w:val="007B4E"/>
                          <w:sz w:val="40"/>
                          <w:szCs w:val="40"/>
                        </w:rPr>
                        <w:t>2025 NHS Maternity Survey</w:t>
                      </w:r>
                    </w:p>
                    <w:p w14:paraId="14E39C31" w14:textId="725B1118" w:rsidR="000F6FC1" w:rsidRPr="007A5651" w:rsidRDefault="003321BB" w:rsidP="004D29EB">
                      <w:pPr>
                        <w:pStyle w:val="Coversummaryinfo"/>
                      </w:pPr>
                      <w:r>
                        <w:br/>
                      </w:r>
                      <w:r w:rsidR="008633EA">
                        <w:t xml:space="preserve">July </w:t>
                      </w:r>
                      <w:r w:rsidR="004D29EB">
                        <w:t>2025</w:t>
                      </w:r>
                    </w:p>
                    <w:p w14:paraId="7AEBB660" w14:textId="77777777" w:rsidR="005B7207" w:rsidRPr="00177B36" w:rsidRDefault="005B7207" w:rsidP="000F6FC1">
                      <w:pPr>
                        <w:pStyle w:val="Coverdetails"/>
                      </w:pPr>
                    </w:p>
                    <w:p w14:paraId="3FC07204" w14:textId="77777777" w:rsidR="00177B36" w:rsidRDefault="00177B36" w:rsidP="005B7207">
                      <w:pPr>
                        <w:pStyle w:val="Coverdetails"/>
                      </w:pPr>
                    </w:p>
                    <w:p w14:paraId="54E2E815" w14:textId="77777777" w:rsidR="00177B36" w:rsidRPr="00FB70BF" w:rsidRDefault="00177B36" w:rsidP="005B7207">
                      <w:pPr>
                        <w:pStyle w:val="Coverdetails"/>
                      </w:pPr>
                    </w:p>
                    <w:p w14:paraId="1FEE454C" w14:textId="77777777" w:rsidR="005B7207" w:rsidRPr="005B7207" w:rsidRDefault="005B7207" w:rsidP="005B7207"/>
                    <w:p w14:paraId="12E53C05" w14:textId="77777777" w:rsidR="005B7207" w:rsidRDefault="005B7207"/>
                    <w:p w14:paraId="7F3C4343" w14:textId="77777777" w:rsidR="005B7207" w:rsidRDefault="005B7207"/>
                    <w:p w14:paraId="45ED4B10" w14:textId="77777777" w:rsidR="005B7207" w:rsidRDefault="005B7207"/>
                    <w:p w14:paraId="34AC514C" w14:textId="3B658A0B" w:rsidR="003321BB" w:rsidRDefault="003321BB" w:rsidP="005B7207">
                      <w:pPr>
                        <w:pStyle w:val="Heading1"/>
                        <w:rPr>
                          <w:sz w:val="32"/>
                        </w:rPr>
                      </w:pPr>
                    </w:p>
                    <w:p w14:paraId="51B7AABF" w14:textId="3EF33CC8" w:rsidR="00697861" w:rsidRDefault="004D29EB" w:rsidP="00EB10CC">
                      <w:pPr>
                        <w:pStyle w:val="Header1"/>
                      </w:pPr>
                      <w:r>
                        <w:t>Data Cleaning Guidance:</w:t>
                      </w:r>
                    </w:p>
                    <w:p w14:paraId="1A1D346E" w14:textId="1DE7858E" w:rsidR="004D29EB" w:rsidRPr="003321BB" w:rsidRDefault="004D29EB" w:rsidP="00EB10CC">
                      <w:pPr>
                        <w:pStyle w:val="Header1"/>
                      </w:pPr>
                      <w:bookmarkStart w:id="5" w:name="_Toc196409229"/>
                      <w:bookmarkStart w:id="6" w:name="_Toc198644513"/>
                      <w:bookmarkStart w:id="7" w:name="_Toc204866941"/>
                      <w:bookmarkStart w:id="8" w:name="_Toc204867334"/>
                      <w:bookmarkStart w:id="9" w:name="_Toc204867493"/>
                      <w:r>
                        <w:t>2025 NHS Maternity Survey</w:t>
                      </w:r>
                      <w:bookmarkEnd w:id="5"/>
                      <w:bookmarkEnd w:id="6"/>
                      <w:bookmarkEnd w:id="7"/>
                      <w:bookmarkEnd w:id="8"/>
                      <w:bookmarkEnd w:id="9"/>
                    </w:p>
                    <w:p w14:paraId="59E7A8A8" w14:textId="2E9CAE08" w:rsidR="000F6FC1" w:rsidRPr="007A5651" w:rsidRDefault="003321BB" w:rsidP="004D29EB">
                      <w:pPr>
                        <w:pStyle w:val="Coversummaryinfo"/>
                      </w:pPr>
                      <w:r>
                        <w:br/>
                      </w:r>
                      <w:r w:rsidR="004D29EB">
                        <w:t>April 2025</w:t>
                      </w:r>
                    </w:p>
                    <w:p w14:paraId="273E1910" w14:textId="77777777" w:rsidR="005B7207" w:rsidRPr="00177B36" w:rsidRDefault="005B7207" w:rsidP="000F6FC1">
                      <w:pPr>
                        <w:pStyle w:val="Coverdetails"/>
                      </w:pPr>
                    </w:p>
                    <w:p w14:paraId="14544119" w14:textId="77777777" w:rsidR="00177B36" w:rsidRDefault="00177B36" w:rsidP="005B7207">
                      <w:pPr>
                        <w:pStyle w:val="Coverdetails"/>
                      </w:pPr>
                    </w:p>
                    <w:p w14:paraId="7F521E17" w14:textId="77777777" w:rsidR="00177B36" w:rsidRPr="00FB70BF" w:rsidRDefault="00177B36" w:rsidP="005B7207">
                      <w:pPr>
                        <w:pStyle w:val="Coverdetails"/>
                      </w:pPr>
                    </w:p>
                    <w:p w14:paraId="0C595989" w14:textId="77777777" w:rsidR="005B7207" w:rsidRPr="005B7207" w:rsidRDefault="005B7207" w:rsidP="005B7207"/>
                    <w:p w14:paraId="5ACC95F0" w14:textId="77777777" w:rsidR="005B7207" w:rsidRDefault="005B7207"/>
                    <w:p w14:paraId="75A108BA" w14:textId="77777777" w:rsidR="005B7207" w:rsidRDefault="005B7207"/>
                  </w:txbxContent>
                </v:textbox>
                <w10:wrap type="square" anchorx="margin"/>
              </v:shape>
            </w:pict>
          </mc:Fallback>
        </mc:AlternateContent>
      </w:r>
      <w:r w:rsidR="007409D3" w:rsidRPr="00FC570A">
        <w:rPr>
          <w:noProof/>
        </w:rPr>
        <w:drawing>
          <wp:anchor distT="0" distB="0" distL="114300" distR="114300" simplePos="0" relativeHeight="251662336" behindDoc="1" locked="0" layoutInCell="1" allowOverlap="1" wp14:anchorId="2ED24F65" wp14:editId="1F87CF8F">
            <wp:simplePos x="0" y="0"/>
            <wp:positionH relativeFrom="column">
              <wp:posOffset>-608330</wp:posOffset>
            </wp:positionH>
            <wp:positionV relativeFrom="paragraph">
              <wp:posOffset>946785</wp:posOffset>
            </wp:positionV>
            <wp:extent cx="7879297" cy="7749363"/>
            <wp:effectExtent l="0" t="0" r="7620" b="4445"/>
            <wp:wrapNone/>
            <wp:docPr id="1417129972" name="Picture 1" descr="A green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9972" name="Picture 1" descr="A green and blue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879297" cy="7749363"/>
                    </a:xfrm>
                    <a:prstGeom prst="rect">
                      <a:avLst/>
                    </a:prstGeom>
                  </pic:spPr>
                </pic:pic>
              </a:graphicData>
            </a:graphic>
            <wp14:sizeRelH relativeFrom="page">
              <wp14:pctWidth>0</wp14:pctWidth>
            </wp14:sizeRelH>
            <wp14:sizeRelV relativeFrom="page">
              <wp14:pctHeight>0</wp14:pctHeight>
            </wp14:sizeRelV>
          </wp:anchor>
        </w:drawing>
      </w:r>
      <w:r w:rsidR="00177B36">
        <w:br w:type="page"/>
      </w:r>
    </w:p>
    <w:p w14:paraId="02D64103" w14:textId="77777777" w:rsidR="000F6FC1" w:rsidRPr="003A3D02" w:rsidRDefault="000F6FC1" w:rsidP="003A3D02">
      <w:pPr>
        <w:rPr>
          <w:color w:val="007B4E"/>
          <w:sz w:val="40"/>
          <w:szCs w:val="40"/>
        </w:rPr>
      </w:pPr>
      <w:bookmarkStart w:id="5" w:name="_Toc469480962"/>
      <w:bookmarkStart w:id="6" w:name="_Toc471737058"/>
      <w:r w:rsidRPr="003A3D02">
        <w:rPr>
          <w:color w:val="007B4E"/>
          <w:sz w:val="40"/>
          <w:szCs w:val="40"/>
        </w:rPr>
        <w:lastRenderedPageBreak/>
        <w:t>Picker</w:t>
      </w:r>
      <w:bookmarkEnd w:id="5"/>
      <w:bookmarkEnd w:id="6"/>
      <w:r w:rsidRPr="003A3D02">
        <w:rPr>
          <w:color w:val="007B4E"/>
          <w:sz w:val="40"/>
          <w:szCs w:val="40"/>
        </w:rPr>
        <w:t xml:space="preserve"> </w:t>
      </w:r>
    </w:p>
    <w:p w14:paraId="7088BD45" w14:textId="77777777" w:rsidR="000F6FC1" w:rsidRPr="007A5651" w:rsidRDefault="000F6FC1" w:rsidP="000F6FC1">
      <w:pPr>
        <w:rPr>
          <w:szCs w:val="24"/>
        </w:rPr>
      </w:pPr>
      <w:r w:rsidRPr="007A5651">
        <w:t>Picker is a leading international health and social care charity. We carry out research to understand individuals’ needs and their experiences of care. We are here to:</w:t>
      </w:r>
    </w:p>
    <w:p w14:paraId="48D1EE37" w14:textId="77777777" w:rsidR="000F6FC1" w:rsidRPr="007A5651" w:rsidRDefault="000F6FC1" w:rsidP="000F6FC1">
      <w:pPr>
        <w:pStyle w:val="Bullets"/>
      </w:pPr>
      <w:r w:rsidRPr="007A5651">
        <w:t>Influence policy and practice so that health and social care systems are always centred around people’s needs and preferences.</w:t>
      </w:r>
    </w:p>
    <w:p w14:paraId="38AC7EFC" w14:textId="77777777" w:rsidR="000F6FC1" w:rsidRPr="007A5651" w:rsidRDefault="000F6FC1" w:rsidP="000F6FC1">
      <w:pPr>
        <w:pStyle w:val="Bullets"/>
      </w:pPr>
      <w:r w:rsidRPr="007A5651">
        <w:t>Inspire the delivery of the highest quality care, developing tools and services which enable all experiences to be better understood.</w:t>
      </w:r>
    </w:p>
    <w:p w14:paraId="4C905C91" w14:textId="77777777" w:rsidR="000F6FC1" w:rsidRPr="007A5651" w:rsidRDefault="000F6FC1" w:rsidP="000F6FC1">
      <w:pPr>
        <w:pStyle w:val="Bullets"/>
      </w:pPr>
      <w:r w:rsidRPr="007A5651">
        <w:t>Empower those working in health and social care to improve experiences by effectively measuring, and acting upon, people’s feedback.</w:t>
      </w:r>
    </w:p>
    <w:p w14:paraId="593C0A67" w14:textId="77777777" w:rsidR="000F6FC1" w:rsidRPr="007A5651" w:rsidRDefault="000F6FC1" w:rsidP="000F6FC1">
      <w:r>
        <w:t>© Picker 202</w:t>
      </w:r>
      <w:r w:rsidR="00902D0E">
        <w:t>5</w:t>
      </w:r>
    </w:p>
    <w:p w14:paraId="6F68088D" w14:textId="77777777" w:rsidR="000F6FC1" w:rsidRPr="007A5651" w:rsidRDefault="000F6FC1" w:rsidP="000F6FC1"/>
    <w:p w14:paraId="051D0216" w14:textId="77777777" w:rsidR="000F6FC1" w:rsidRPr="007A5651" w:rsidRDefault="000F6FC1" w:rsidP="000F6FC1">
      <w:r w:rsidRPr="007A5651">
        <w:t>Published by and available from:</w:t>
      </w:r>
    </w:p>
    <w:p w14:paraId="44E5B905" w14:textId="77777777" w:rsidR="000F6FC1" w:rsidRPr="007A5651" w:rsidRDefault="000F6FC1" w:rsidP="000F6FC1">
      <w:r w:rsidRPr="007A5651">
        <w:t>Picker Institute Europe</w:t>
      </w:r>
    </w:p>
    <w:p w14:paraId="3BF7C30B" w14:textId="77777777" w:rsidR="000F6FC1" w:rsidRDefault="000F6FC1" w:rsidP="000F6FC1">
      <w:r w:rsidRPr="00B14DCF">
        <w:t xml:space="preserve">Suite 6, Fountain House, </w:t>
      </w:r>
    </w:p>
    <w:p w14:paraId="2B0248C0" w14:textId="77777777" w:rsidR="000F6FC1" w:rsidRDefault="000F6FC1" w:rsidP="000F6FC1">
      <w:r w:rsidRPr="00B14DCF">
        <w:t xml:space="preserve">1200 Parkway Court, </w:t>
      </w:r>
    </w:p>
    <w:p w14:paraId="11ADB9BB" w14:textId="77777777" w:rsidR="000F6FC1" w:rsidRDefault="000F6FC1" w:rsidP="000F6FC1">
      <w:r w:rsidRPr="00B14DCF">
        <w:t xml:space="preserve">John Smith Drive, </w:t>
      </w:r>
    </w:p>
    <w:p w14:paraId="50BAF574" w14:textId="77777777" w:rsidR="000F6FC1" w:rsidRDefault="000F6FC1" w:rsidP="000F6FC1">
      <w:r w:rsidRPr="00B14DCF">
        <w:t>Oxford OX4 2JY</w:t>
      </w:r>
    </w:p>
    <w:p w14:paraId="2F6737A9" w14:textId="77777777" w:rsidR="000F6FC1" w:rsidRPr="007A5651" w:rsidRDefault="000F6FC1" w:rsidP="000F6FC1">
      <w:r w:rsidRPr="007A5651">
        <w:t>Tel: 01865 208100</w:t>
      </w:r>
    </w:p>
    <w:p w14:paraId="25CF240A" w14:textId="77777777" w:rsidR="000F6FC1" w:rsidRPr="007A5651" w:rsidRDefault="000F6FC1" w:rsidP="000F6FC1">
      <w:pPr>
        <w:rPr>
          <w:color w:val="4A4A49" w:themeColor="accent5"/>
        </w:rPr>
      </w:pPr>
      <w:r w:rsidRPr="007A5651">
        <w:t xml:space="preserve">Email: </w:t>
      </w:r>
      <w:hyperlink r:id="rId12" w:history="1">
        <w:r w:rsidRPr="007A5651">
          <w:rPr>
            <w:rStyle w:val="Hyperlink"/>
            <w:color w:val="4A4A49" w:themeColor="accent5"/>
          </w:rPr>
          <w:t>Info@PickerEurope.ac.uk</w:t>
        </w:r>
      </w:hyperlink>
    </w:p>
    <w:p w14:paraId="16A65EB7" w14:textId="77777777" w:rsidR="000F6FC1" w:rsidRPr="007A5651" w:rsidRDefault="000F6FC1" w:rsidP="000F6FC1">
      <w:pPr>
        <w:rPr>
          <w:color w:val="4A4A49" w:themeColor="accent5"/>
        </w:rPr>
      </w:pPr>
      <w:r w:rsidRPr="007A5651">
        <w:t>Website</w:t>
      </w:r>
      <w:r w:rsidRPr="007A5651">
        <w:rPr>
          <w:color w:val="4A4A49" w:themeColor="accent5"/>
        </w:rPr>
        <w:t xml:space="preserve">: </w:t>
      </w:r>
      <w:hyperlink r:id="rId13" w:history="1">
        <w:r w:rsidRPr="007A5651">
          <w:rPr>
            <w:rStyle w:val="Hyperlink"/>
            <w:color w:val="4A4A49" w:themeColor="accent5"/>
          </w:rPr>
          <w:t>picker.org</w:t>
        </w:r>
      </w:hyperlink>
    </w:p>
    <w:p w14:paraId="078C461C" w14:textId="77777777" w:rsidR="000F6FC1" w:rsidRPr="007A5651" w:rsidRDefault="000F6FC1" w:rsidP="000F6FC1"/>
    <w:p w14:paraId="2B6A596B" w14:textId="77777777" w:rsidR="000F6FC1" w:rsidRPr="007A5651" w:rsidRDefault="000F6FC1" w:rsidP="000F6FC1">
      <w:r w:rsidRPr="007A5651">
        <w:t>Registered Charity in England and Wales: 1081688</w:t>
      </w:r>
    </w:p>
    <w:p w14:paraId="29F52F05" w14:textId="77777777" w:rsidR="000F6FC1" w:rsidRPr="007A5651" w:rsidRDefault="000F6FC1" w:rsidP="000F6FC1">
      <w:r w:rsidRPr="007A5651">
        <w:t>Registered Charity in Scotland: SC045048</w:t>
      </w:r>
    </w:p>
    <w:p w14:paraId="3E19A1CB" w14:textId="77777777" w:rsidR="000F6FC1" w:rsidRPr="007A5651" w:rsidRDefault="000F6FC1" w:rsidP="000F6FC1">
      <w:r w:rsidRPr="007A5651">
        <w:t>Company Limited by Registered Guarantee No 3908160</w:t>
      </w:r>
    </w:p>
    <w:p w14:paraId="7860AD74" w14:textId="77777777" w:rsidR="000F6FC1" w:rsidRPr="007A5651" w:rsidRDefault="000F6FC1" w:rsidP="000F6FC1"/>
    <w:p w14:paraId="2FEB2AA3" w14:textId="77777777" w:rsidR="00177B36" w:rsidRDefault="000F6FC1" w:rsidP="000F6FC1">
      <w:r w:rsidRPr="007A5651">
        <w:t>Picker Institute Europe has UKAS accredited certification for ISO20252:201</w:t>
      </w:r>
      <w:r>
        <w:t>9</w:t>
      </w:r>
      <w:r w:rsidRPr="007A5651">
        <w:t xml:space="preserve"> (GB08/74322) </w:t>
      </w:r>
      <w:r>
        <w:t xml:space="preserve">via SGS </w:t>
      </w:r>
      <w:r w:rsidRPr="007A5651">
        <w:t>and ISO27001:20</w:t>
      </w:r>
      <w:r w:rsidR="00B935C0">
        <w:t>22</w:t>
      </w:r>
      <w:r w:rsidRPr="007A5651">
        <w:t xml:space="preserve"> (</w:t>
      </w:r>
      <w:r w:rsidR="000367A2" w:rsidRPr="000367A2">
        <w:rPr>
          <w:lang w:val="en-GB"/>
        </w:rPr>
        <w:t>(certificate number 23715)</w:t>
      </w:r>
      <w:r w:rsidR="000367A2">
        <w:rPr>
          <w:lang w:val="en-GB"/>
        </w:rPr>
        <w:t xml:space="preserve"> </w:t>
      </w:r>
      <w:r>
        <w:t>via Alcumus ISOQAR</w:t>
      </w:r>
      <w:r w:rsidRPr="007A5651">
        <w:t>. We comply with Data Protection Laws including the General Data Protection Regulation, the Data Protection Act 2018 and the Market Research Society's (MRS) Code of Conduct.</w:t>
      </w:r>
    </w:p>
    <w:p w14:paraId="6BCF6D7A" w14:textId="67B9F57F" w:rsidR="004D29EB" w:rsidRDefault="000F6FC1">
      <w:r>
        <w:br w:type="page"/>
      </w:r>
    </w:p>
    <w:p w14:paraId="25844211" w14:textId="67643ED0" w:rsidR="00DC3FBB" w:rsidRPr="00DC3FBB" w:rsidRDefault="00DC3FBB" w:rsidP="00DC3FBB">
      <w:pPr>
        <w:rPr>
          <w:color w:val="007B4E"/>
          <w:sz w:val="28"/>
          <w:szCs w:val="28"/>
        </w:rPr>
      </w:pPr>
      <w:r w:rsidRPr="00DC3FBB">
        <w:rPr>
          <w:color w:val="007B4E"/>
          <w:sz w:val="28"/>
          <w:szCs w:val="28"/>
        </w:rPr>
        <w:lastRenderedPageBreak/>
        <w:t>Before using this document</w:t>
      </w:r>
    </w:p>
    <w:p w14:paraId="635D01D8" w14:textId="3EE30003" w:rsidR="004D29EB" w:rsidRPr="000114EA" w:rsidRDefault="004D29EB" w:rsidP="00DC3FBB">
      <w:r w:rsidRPr="000114EA">
        <w:t>Before you use this document, check that you have the latest version, as there might be some small amendments from time to time (the date of the last update is on the front page). In the unlikely event that there are any major changes, we will e-mail all trust contacts and contractors directly to inform them of the change.</w:t>
      </w:r>
    </w:p>
    <w:p w14:paraId="021CB216" w14:textId="712FF89E" w:rsidR="004D29EB" w:rsidRPr="000114EA" w:rsidRDefault="004D29EB" w:rsidP="00DC3FBB">
      <w:r w:rsidRPr="000114EA">
        <w:t>This document is available from the</w:t>
      </w:r>
      <w:r w:rsidR="00164602">
        <w:t xml:space="preserve"> 2025 NHS Maternity Survey website:</w:t>
      </w:r>
      <w:r w:rsidRPr="000114EA">
        <w:t xml:space="preserve"> </w:t>
      </w:r>
      <w:hyperlink r:id="rId14" w:history="1">
        <w:r w:rsidR="00164602">
          <w:rPr>
            <w:rStyle w:val="Hyperlink"/>
          </w:rPr>
          <w:t>https://nhssurveys.org/surveys/survey/04-maternity/year/2025/</w:t>
        </w:r>
      </w:hyperlink>
      <w:r w:rsidRPr="000114EA">
        <w:t xml:space="preserve">. </w:t>
      </w:r>
    </w:p>
    <w:p w14:paraId="21E897B6" w14:textId="77777777" w:rsidR="004D29EB" w:rsidRPr="000114EA" w:rsidRDefault="004D29EB" w:rsidP="004D29EB">
      <w:pPr>
        <w:spacing w:after="0" w:line="240" w:lineRule="auto"/>
      </w:pPr>
    </w:p>
    <w:p w14:paraId="7310F0EA" w14:textId="77777777" w:rsidR="004D29EB" w:rsidRPr="00DC3FBB" w:rsidRDefault="004D29EB" w:rsidP="004D29EB">
      <w:pPr>
        <w:rPr>
          <w:rStyle w:val="Hyperlink"/>
          <w:color w:val="007B4E"/>
          <w:sz w:val="28"/>
          <w:szCs w:val="28"/>
          <w:u w:val="none"/>
        </w:rPr>
      </w:pPr>
      <w:bookmarkStart w:id="7" w:name="_Toc509990480"/>
      <w:bookmarkStart w:id="8" w:name="_Toc509990534"/>
      <w:bookmarkStart w:id="9" w:name="_Toc509990687"/>
      <w:bookmarkStart w:id="10" w:name="_Toc509991068"/>
      <w:bookmarkStart w:id="11" w:name="_Toc510534710"/>
      <w:bookmarkStart w:id="12" w:name="_Toc8311330"/>
      <w:bookmarkStart w:id="13" w:name="_Toc100746039"/>
      <w:r w:rsidRPr="00DC3FBB">
        <w:rPr>
          <w:rStyle w:val="Hyperlink"/>
          <w:color w:val="007B4E"/>
          <w:sz w:val="28"/>
          <w:szCs w:val="28"/>
          <w:u w:val="none"/>
        </w:rPr>
        <w:t>Questions and comments</w:t>
      </w:r>
      <w:bookmarkEnd w:id="7"/>
      <w:bookmarkEnd w:id="8"/>
      <w:bookmarkEnd w:id="9"/>
      <w:bookmarkEnd w:id="10"/>
      <w:bookmarkEnd w:id="11"/>
      <w:bookmarkEnd w:id="12"/>
      <w:bookmarkEnd w:id="13"/>
    </w:p>
    <w:p w14:paraId="6BF74302" w14:textId="6CADE734" w:rsidR="004D29EB" w:rsidRPr="000114EA" w:rsidRDefault="004D29EB" w:rsidP="00DC3FBB">
      <w:r w:rsidRPr="000114EA">
        <w:t>If you have any questions or concerns regarding this document, please contact the Survey Coordination Centre (SCC) using the details provided at the top of this page.</w:t>
      </w:r>
    </w:p>
    <w:p w14:paraId="07D28344" w14:textId="3F71AEEB" w:rsidR="004D29EB" w:rsidRPr="000114EA" w:rsidRDefault="00DC3FBB" w:rsidP="004D29EB">
      <w:pPr>
        <w:autoSpaceDE w:val="0"/>
        <w:autoSpaceDN w:val="0"/>
        <w:adjustRightInd w:val="0"/>
        <w:spacing w:line="240" w:lineRule="auto"/>
        <w:rPr>
          <w:bCs/>
        </w:rPr>
      </w:pPr>
      <w:r w:rsidRPr="00AA77A0">
        <w:rPr>
          <w:rFonts w:eastAsia="Verdana"/>
          <w:noProof/>
          <w:w w:val="110"/>
          <w:lang w:val="en-US"/>
        </w:rPr>
        <w:drawing>
          <wp:anchor distT="0" distB="0" distL="114300" distR="114300" simplePos="0" relativeHeight="251677696" behindDoc="0" locked="0" layoutInCell="1" allowOverlap="1" wp14:anchorId="60865EAE" wp14:editId="64EC7F1B">
            <wp:simplePos x="0" y="0"/>
            <wp:positionH relativeFrom="column">
              <wp:posOffset>-47625</wp:posOffset>
            </wp:positionH>
            <wp:positionV relativeFrom="paragraph">
              <wp:posOffset>66675</wp:posOffset>
            </wp:positionV>
            <wp:extent cx="667385" cy="914400"/>
            <wp:effectExtent l="0" t="0" r="0" b="0"/>
            <wp:wrapNone/>
            <wp:docPr id="122" name="Picture 844253453" descr="Decorative" title="Cone image"/>
            <wp:cNvGraphicFramePr/>
            <a:graphic xmlns:a="http://schemas.openxmlformats.org/drawingml/2006/main">
              <a:graphicData uri="http://schemas.openxmlformats.org/drawingml/2006/picture">
                <pic:pic xmlns:pic="http://schemas.openxmlformats.org/drawingml/2006/picture">
                  <pic:nvPicPr>
                    <pic:cNvPr id="844253453" name="Picture 844253453" descr="Decorative" title="Cone imag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7385"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32026B98" w14:textId="7751E89C" w:rsidR="004D29EB" w:rsidRDefault="00DC3FBB" w:rsidP="004D29EB">
      <w:pPr>
        <w:autoSpaceDE w:val="0"/>
        <w:autoSpaceDN w:val="0"/>
        <w:adjustRightInd w:val="0"/>
        <w:spacing w:line="240" w:lineRule="auto"/>
        <w:rPr>
          <w:bCs/>
        </w:rPr>
      </w:pPr>
      <w:r w:rsidRPr="00DC3FBB">
        <w:rPr>
          <w:bCs/>
          <w:noProof/>
        </w:rPr>
        <mc:AlternateContent>
          <mc:Choice Requires="wps">
            <w:drawing>
              <wp:anchor distT="45720" distB="45720" distL="114300" distR="114300" simplePos="0" relativeHeight="251674624" behindDoc="0" locked="0" layoutInCell="1" allowOverlap="1" wp14:anchorId="4864C0DF" wp14:editId="711974B3">
                <wp:simplePos x="0" y="0"/>
                <wp:positionH relativeFrom="column">
                  <wp:posOffset>616585</wp:posOffset>
                </wp:positionH>
                <wp:positionV relativeFrom="paragraph">
                  <wp:posOffset>262890</wp:posOffset>
                </wp:positionV>
                <wp:extent cx="5133975" cy="1404620"/>
                <wp:effectExtent l="0" t="0" r="9525" b="0"/>
                <wp:wrapSquare wrapText="bothSides"/>
                <wp:docPr id="302426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4620"/>
                        </a:xfrm>
                        <a:prstGeom prst="rect">
                          <a:avLst/>
                        </a:prstGeom>
                        <a:solidFill>
                          <a:srgbClr val="FFFFFF"/>
                        </a:solidFill>
                        <a:ln w="9525">
                          <a:noFill/>
                          <a:miter lim="800000"/>
                          <a:headEnd/>
                          <a:tailEnd/>
                        </a:ln>
                      </wps:spPr>
                      <wps:txbx>
                        <w:txbxContent>
                          <w:p w14:paraId="7295EBAD" w14:textId="2DF0F0CB" w:rsidR="00DC3FBB" w:rsidRPr="00DC3FBB" w:rsidRDefault="00DC3FBB" w:rsidP="00DC3FBB">
                            <w:pPr>
                              <w:jc w:val="center"/>
                              <w:rPr>
                                <w:b/>
                              </w:rPr>
                            </w:pPr>
                            <w:r w:rsidRPr="00DC3FBB">
                              <w:rPr>
                                <w:b/>
                              </w:rPr>
                              <w:t>For in house trusts and contractors taking part in the survey:</w:t>
                            </w:r>
                          </w:p>
                          <w:p w14:paraId="7C7F4262" w14:textId="18795EB2" w:rsidR="00DC3FBB" w:rsidRPr="00DC3FBB" w:rsidRDefault="00DC3FBB" w:rsidP="00DC3FBB">
                            <w:pPr>
                              <w:jc w:val="center"/>
                            </w:pPr>
                            <w:r w:rsidRPr="00DC3FBB">
                              <w:t xml:space="preserve">Contractors and in house trusts submitting final data for the Maternity Survey </w:t>
                            </w:r>
                            <w:r w:rsidRPr="00DC3FBB">
                              <w:rPr>
                                <w:b/>
                                <w:color w:val="007B4E"/>
                              </w:rPr>
                              <w:t>must not</w:t>
                            </w:r>
                            <w:r w:rsidRPr="00DC3FBB">
                              <w:t xml:space="preserve"> clean their data before submitting it to the Survey Coordination Centre</w:t>
                            </w:r>
                            <w:r w:rsidR="0011479C">
                              <w:t xml:space="preserve"> (SCC)</w:t>
                            </w:r>
                            <w:r w:rsidRPr="00DC3FBB">
                              <w:t xml:space="preserve">. Please refer to the </w:t>
                            </w:r>
                            <w:hyperlink r:id="rId16" w:history="1">
                              <w:r w:rsidRPr="00DC3FBB">
                                <w:rPr>
                                  <w:rStyle w:val="Hyperlink"/>
                                </w:rPr>
                                <w:t>Survey Handbook</w:t>
                              </w:r>
                            </w:hyperlink>
                            <w:r w:rsidRPr="00DC3FBB">
                              <w:rPr>
                                <w:rStyle w:val="Hyperlink"/>
                                <w:bCs/>
                                <w:color w:val="0000F0"/>
                              </w:rPr>
                              <w:t xml:space="preserve"> </w:t>
                            </w:r>
                            <w:r w:rsidRPr="00DC3FBB">
                              <w:t xml:space="preserve">and </w:t>
                            </w:r>
                            <w:hyperlink r:id="rId17" w:history="1">
                              <w:r w:rsidRPr="00DC3FBB">
                                <w:rPr>
                                  <w:rStyle w:val="Hyperlink"/>
                                </w:rPr>
                                <w:t>Entering and Submitting Final Data</w:t>
                              </w:r>
                            </w:hyperlink>
                            <w:r w:rsidRPr="00DC3FBB">
                              <w:t xml:space="preserve"> instructions for more details.</w:t>
                            </w:r>
                          </w:p>
                          <w:p w14:paraId="4C5C6DDC" w14:textId="59CD2428" w:rsidR="00DC3FBB" w:rsidRPr="00DC3FBB" w:rsidRDefault="00DC3FBB" w:rsidP="00DC3FBB">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4C0DF" id="_x0000_s1027" type="#_x0000_t202" style="position:absolute;margin-left:48.55pt;margin-top:20.7pt;width:404.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" stroked="f">
                <v:textbox style="mso-fit-shape-to-text:t">
                  <w:txbxContent>
                    <w:p w14:paraId="7295EBAD" w14:textId="2DF0F0CB" w:rsidR="00DC3FBB" w:rsidRPr="00DC3FBB" w:rsidRDefault="00DC3FBB" w:rsidP="00DC3FBB">
                      <w:pPr>
                        <w:jc w:val="center"/>
                        <w:rPr>
                          <w:b/>
                        </w:rPr>
                      </w:pPr>
                      <w:r w:rsidRPr="00DC3FBB">
                        <w:rPr>
                          <w:b/>
                        </w:rPr>
                        <w:t>For in house trusts and contractors taking part in the survey:</w:t>
                      </w:r>
                    </w:p>
                    <w:p w14:paraId="7C7F4262" w14:textId="18795EB2" w:rsidR="00DC3FBB" w:rsidRPr="00DC3FBB" w:rsidRDefault="00DC3FBB" w:rsidP="00DC3FBB">
                      <w:pPr>
                        <w:jc w:val="center"/>
                      </w:pPr>
                      <w:r w:rsidRPr="00DC3FBB">
                        <w:t xml:space="preserve">Contractors and in house trusts submitting final data for the Maternity Survey </w:t>
                      </w:r>
                      <w:r w:rsidRPr="00DC3FBB">
                        <w:rPr>
                          <w:b/>
                          <w:color w:val="007B4E"/>
                        </w:rPr>
                        <w:t>must not</w:t>
                      </w:r>
                      <w:r w:rsidRPr="00DC3FBB">
                        <w:t xml:space="preserve"> clean their data before submitting it to the Survey Coordination Centre</w:t>
                      </w:r>
                      <w:r w:rsidR="0011479C">
                        <w:t xml:space="preserve"> (SCC)</w:t>
                      </w:r>
                      <w:r w:rsidRPr="00DC3FBB">
                        <w:t xml:space="preserve">. Please refer to the </w:t>
                      </w:r>
                      <w:hyperlink r:id="rId18" w:history="1">
                        <w:r w:rsidRPr="00DC3FBB">
                          <w:rPr>
                            <w:rStyle w:val="Hyperlink"/>
                          </w:rPr>
                          <w:t>Survey Handbook</w:t>
                        </w:r>
                      </w:hyperlink>
                      <w:r w:rsidRPr="00DC3FBB">
                        <w:rPr>
                          <w:rStyle w:val="Hyperlink"/>
                          <w:bCs/>
                          <w:color w:val="0000F0"/>
                        </w:rPr>
                        <w:t xml:space="preserve"> </w:t>
                      </w:r>
                      <w:r w:rsidRPr="00DC3FBB">
                        <w:t xml:space="preserve">and </w:t>
                      </w:r>
                      <w:hyperlink r:id="rId19" w:history="1">
                        <w:r w:rsidRPr="00DC3FBB">
                          <w:rPr>
                            <w:rStyle w:val="Hyperlink"/>
                          </w:rPr>
                          <w:t>Entering and Submitting Final Data</w:t>
                        </w:r>
                      </w:hyperlink>
                      <w:r w:rsidRPr="00DC3FBB">
                        <w:t xml:space="preserve"> instructions for more details.</w:t>
                      </w:r>
                    </w:p>
                    <w:p w14:paraId="4C5C6DDC" w14:textId="59CD2428" w:rsidR="00DC3FBB" w:rsidRPr="00DC3FBB" w:rsidRDefault="00DC3FBB" w:rsidP="00DC3FBB">
                      <w:pPr>
                        <w:jc w:val="center"/>
                      </w:pPr>
                    </w:p>
                  </w:txbxContent>
                </v:textbox>
                <w10:wrap type="square"/>
              </v:shape>
            </w:pict>
          </mc:Fallback>
        </mc:AlternateContent>
      </w:r>
      <w:r w:rsidRPr="00AA77A0">
        <w:rPr>
          <w:rFonts w:eastAsia="Arial"/>
          <w:noProof/>
          <w:color w:val="4D4639"/>
          <w:lang w:val="en-US"/>
        </w:rPr>
        <mc:AlternateContent>
          <mc:Choice Requires="wps">
            <w:drawing>
              <wp:anchor distT="0" distB="0" distL="114300" distR="114300" simplePos="0" relativeHeight="251676672" behindDoc="0" locked="0" layoutInCell="1" allowOverlap="1" wp14:anchorId="398B3B88" wp14:editId="0C128A76">
                <wp:simplePos x="0" y="0"/>
                <wp:positionH relativeFrom="column">
                  <wp:posOffset>314325</wp:posOffset>
                </wp:positionH>
                <wp:positionV relativeFrom="paragraph">
                  <wp:posOffset>260350</wp:posOffset>
                </wp:positionV>
                <wp:extent cx="5648325" cy="1152525"/>
                <wp:effectExtent l="0" t="0" r="28575" b="28575"/>
                <wp:wrapTopAndBottom/>
                <wp:docPr id="1592630878" name="Graphic 9"/>
                <wp:cNvGraphicFramePr/>
                <a:graphic xmlns:a="http://schemas.openxmlformats.org/drawingml/2006/main">
                  <a:graphicData uri="http://schemas.microsoft.com/office/word/2010/wordprocessingShape">
                    <wps:wsp>
                      <wps:cNvSpPr/>
                      <wps:spPr>
                        <a:xfrm>
                          <a:off x="0" y="0"/>
                          <a:ext cx="5648325" cy="1152525"/>
                        </a:xfrm>
                        <a:custGeom>
                          <a:avLst/>
                          <a:gdLst/>
                          <a:ahLst/>
                          <a:cxnLst/>
                          <a:rect l="l" t="t" r="r" b="b"/>
                          <a:pathLst>
                            <a:path w="6154420" h="1114425">
                              <a:moveTo>
                                <a:pt x="5967983" y="1114044"/>
                              </a:moveTo>
                              <a:lnTo>
                                <a:pt x="185928" y="1114044"/>
                              </a:lnTo>
                              <a:lnTo>
                                <a:pt x="136701" y="1107468"/>
                              </a:lnTo>
                              <a:lnTo>
                                <a:pt x="92343" y="1088869"/>
                              </a:lnTo>
                              <a:lnTo>
                                <a:pt x="54673" y="1059942"/>
                              </a:lnTo>
                              <a:lnTo>
                                <a:pt x="25512" y="1022378"/>
                              </a:lnTo>
                              <a:lnTo>
                                <a:pt x="6681" y="977871"/>
                              </a:lnTo>
                              <a:lnTo>
                                <a:pt x="0" y="928115"/>
                              </a:lnTo>
                              <a:lnTo>
                                <a:pt x="0" y="185927"/>
                              </a:lnTo>
                              <a:lnTo>
                                <a:pt x="6681" y="136701"/>
                              </a:lnTo>
                              <a:lnTo>
                                <a:pt x="25512" y="92343"/>
                              </a:lnTo>
                              <a:lnTo>
                                <a:pt x="54673" y="54673"/>
                              </a:lnTo>
                              <a:lnTo>
                                <a:pt x="92343" y="25512"/>
                              </a:lnTo>
                              <a:lnTo>
                                <a:pt x="136701" y="6681"/>
                              </a:lnTo>
                              <a:lnTo>
                                <a:pt x="185928" y="0"/>
                              </a:lnTo>
                              <a:lnTo>
                                <a:pt x="5967983" y="0"/>
                              </a:lnTo>
                              <a:lnTo>
                                <a:pt x="6017210" y="6681"/>
                              </a:lnTo>
                              <a:lnTo>
                                <a:pt x="6061569" y="25512"/>
                              </a:lnTo>
                              <a:lnTo>
                                <a:pt x="6099238" y="54673"/>
                              </a:lnTo>
                              <a:lnTo>
                                <a:pt x="6128399" y="92343"/>
                              </a:lnTo>
                              <a:lnTo>
                                <a:pt x="6147230" y="136701"/>
                              </a:lnTo>
                              <a:lnTo>
                                <a:pt x="6153912" y="185927"/>
                              </a:lnTo>
                              <a:lnTo>
                                <a:pt x="6153912" y="928115"/>
                              </a:lnTo>
                              <a:lnTo>
                                <a:pt x="6147230" y="977871"/>
                              </a:lnTo>
                              <a:lnTo>
                                <a:pt x="6128399" y="1022378"/>
                              </a:lnTo>
                              <a:lnTo>
                                <a:pt x="6099238" y="1059942"/>
                              </a:lnTo>
                              <a:lnTo>
                                <a:pt x="6061569" y="1088869"/>
                              </a:lnTo>
                              <a:lnTo>
                                <a:pt x="6017210" y="1107468"/>
                              </a:lnTo>
                              <a:lnTo>
                                <a:pt x="5967983" y="1114044"/>
                              </a:lnTo>
                              <a:close/>
                            </a:path>
                          </a:pathLst>
                        </a:custGeom>
                        <a:noFill/>
                        <a:ln w="19050">
                          <a:solidFill>
                            <a:srgbClr val="007B4E"/>
                          </a:solidFill>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4523E7" id="Graphic 9" o:spid="_x0000_s1026" style="position:absolute;margin-left:24.75pt;margin-top:20.5pt;width:444.75pt;height:9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54420,111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" path="m5967983,1114044r-5782055,l136701,1107468,92343,1088869,54673,1059942,25512,1022378,6681,977871,,928115,,185927,6681,136701,25512,92343,54673,54673,92343,25512,136701,6681,185928,,5967983,r49227,6681l6061569,25512r37669,29161l6128399,92343r18831,44358l6153912,185927r,742188l6147230,977871r-18831,44507l6099238,1059942r-37669,28927l6017210,1107468r-49227,6576xe" filled="f" strokecolor="#007b4e" strokeweight="1.5pt">
                <v:path arrowok="t"/>
                <w10:wrap type="topAndBottom"/>
              </v:shape>
            </w:pict>
          </mc:Fallback>
        </mc:AlternateContent>
      </w:r>
    </w:p>
    <w:p w14:paraId="652474B2" w14:textId="18965DA4" w:rsidR="00DC3FBB" w:rsidRPr="000114EA" w:rsidRDefault="00DC3FBB" w:rsidP="004D29EB">
      <w:pPr>
        <w:autoSpaceDE w:val="0"/>
        <w:autoSpaceDN w:val="0"/>
        <w:adjustRightInd w:val="0"/>
        <w:spacing w:line="240" w:lineRule="auto"/>
        <w:rPr>
          <w:bCs/>
        </w:rPr>
      </w:pPr>
    </w:p>
    <w:p w14:paraId="21E68049" w14:textId="7D9AE5C2" w:rsidR="004D29EB" w:rsidRPr="000114EA" w:rsidRDefault="004D29EB" w:rsidP="004D29EB">
      <w:pPr>
        <w:pStyle w:val="TOC2"/>
        <w:tabs>
          <w:tab w:val="right" w:leader="dot" w:pos="9628"/>
        </w:tabs>
        <w:spacing w:before="120" w:after="120"/>
        <w:rPr>
          <w:rFonts w:ascii="Arial" w:hAnsi="Arial" w:cs="Arial"/>
          <w:sz w:val="28"/>
        </w:rPr>
      </w:pPr>
    </w:p>
    <w:p w14:paraId="640BED17" w14:textId="005FD3ED" w:rsidR="004D29EB" w:rsidRDefault="004D29EB">
      <w:pPr>
        <w:spacing w:line="259" w:lineRule="auto"/>
      </w:pPr>
      <w:r>
        <w:br w:type="page"/>
      </w:r>
    </w:p>
    <w:sdt>
      <w:sdtPr>
        <w:rPr>
          <w:rFonts w:asciiTheme="minorHAnsi" w:eastAsiaTheme="minorEastAsia" w:hAnsiTheme="minorHAnsi" w:cstheme="minorBidi"/>
          <w:caps w:val="0"/>
          <w:sz w:val="22"/>
          <w:szCs w:val="22"/>
        </w:rPr>
        <w:id w:val="-1126709"/>
        <w:docPartObj>
          <w:docPartGallery w:val="Table of Contents"/>
          <w:docPartUnique/>
        </w:docPartObj>
      </w:sdtPr>
      <w:sdtEndPr>
        <w:rPr>
          <w:b/>
          <w:bCs/>
          <w:noProof/>
        </w:rPr>
      </w:sdtEndPr>
      <w:sdtContent>
        <w:p w14:paraId="0FA7DF5A" w14:textId="77777777" w:rsidR="000F6FC1" w:rsidRPr="000F6FC1" w:rsidRDefault="000F6FC1">
          <w:pPr>
            <w:pStyle w:val="TOCHeading"/>
            <w:rPr>
              <w:rStyle w:val="TOCSTYLEChar"/>
            </w:rPr>
          </w:pPr>
          <w:r w:rsidRPr="000F6FC1">
            <w:rPr>
              <w:rStyle w:val="TOCSTYLEChar"/>
            </w:rPr>
            <w:t>Contents</w:t>
          </w:r>
        </w:p>
        <w:p w14:paraId="3A089807" w14:textId="255A2C21" w:rsidR="009223E3" w:rsidRDefault="000F6FC1">
          <w:pPr>
            <w:pStyle w:val="TOC1"/>
            <w:tabs>
              <w:tab w:val="right" w:leader="dot" w:pos="9720"/>
            </w:tabs>
            <w:rPr>
              <w:noProof/>
              <w:color w:val="auto"/>
              <w:kern w:val="2"/>
              <w:sz w:val="24"/>
              <w:szCs w:val="24"/>
              <w:lang w:val="en-GB" w:eastAsia="en-GB"/>
              <w14:ligatures w14:val="standardContextual"/>
            </w:rPr>
          </w:pPr>
          <w:r>
            <w:fldChar w:fldCharType="begin"/>
          </w:r>
          <w:r>
            <w:instrText xml:space="preserve"> TOC \o "1-3" \h \z \u </w:instrText>
          </w:r>
          <w:r>
            <w:fldChar w:fldCharType="separate"/>
          </w:r>
          <w:hyperlink w:anchor="_Toc204867494" w:history="1">
            <w:r w:rsidR="009223E3" w:rsidRPr="00E35756">
              <w:rPr>
                <w:rStyle w:val="Hyperlink"/>
                <w:rFonts w:eastAsia="MS Gothic"/>
                <w:noProof/>
                <w:lang w:val="en-GB"/>
              </w:rPr>
              <w:t>1. Data cleaning – an overview</w:t>
            </w:r>
            <w:r w:rsidR="009223E3">
              <w:rPr>
                <w:noProof/>
                <w:webHidden/>
              </w:rPr>
              <w:tab/>
            </w:r>
            <w:r w:rsidR="009223E3">
              <w:rPr>
                <w:noProof/>
                <w:webHidden/>
              </w:rPr>
              <w:fldChar w:fldCharType="begin"/>
            </w:r>
            <w:r w:rsidR="009223E3">
              <w:rPr>
                <w:noProof/>
                <w:webHidden/>
              </w:rPr>
              <w:instrText xml:space="preserve"> PAGEREF _Toc204867494 \h </w:instrText>
            </w:r>
            <w:r w:rsidR="009223E3">
              <w:rPr>
                <w:noProof/>
                <w:webHidden/>
              </w:rPr>
            </w:r>
            <w:r w:rsidR="009223E3">
              <w:rPr>
                <w:noProof/>
                <w:webHidden/>
              </w:rPr>
              <w:fldChar w:fldCharType="separate"/>
            </w:r>
            <w:r w:rsidR="001F2BA9">
              <w:rPr>
                <w:noProof/>
                <w:webHidden/>
              </w:rPr>
              <w:t>6</w:t>
            </w:r>
            <w:r w:rsidR="009223E3">
              <w:rPr>
                <w:noProof/>
                <w:webHidden/>
              </w:rPr>
              <w:fldChar w:fldCharType="end"/>
            </w:r>
          </w:hyperlink>
        </w:p>
        <w:p w14:paraId="76BD1649" w14:textId="1BF81D6F" w:rsidR="009223E3" w:rsidRDefault="009223E3">
          <w:pPr>
            <w:pStyle w:val="TOC2"/>
            <w:tabs>
              <w:tab w:val="right" w:leader="dot" w:pos="9720"/>
            </w:tabs>
            <w:rPr>
              <w:noProof/>
              <w:color w:val="auto"/>
              <w:kern w:val="2"/>
              <w:sz w:val="24"/>
              <w:szCs w:val="24"/>
              <w:lang w:val="en-GB" w:eastAsia="en-GB"/>
              <w14:ligatures w14:val="standardContextual"/>
            </w:rPr>
          </w:pPr>
          <w:hyperlink w:anchor="_Toc204867495" w:history="1">
            <w:r w:rsidRPr="00E35756">
              <w:rPr>
                <w:rStyle w:val="Hyperlink"/>
                <w:rFonts w:eastAsia="MS Gothic"/>
                <w:noProof/>
                <w:lang w:val="en-GB"/>
              </w:rPr>
              <w:t>Introduction</w:t>
            </w:r>
            <w:r>
              <w:rPr>
                <w:noProof/>
                <w:webHidden/>
              </w:rPr>
              <w:tab/>
            </w:r>
            <w:r>
              <w:rPr>
                <w:noProof/>
                <w:webHidden/>
              </w:rPr>
              <w:fldChar w:fldCharType="begin"/>
            </w:r>
            <w:r>
              <w:rPr>
                <w:noProof/>
                <w:webHidden/>
              </w:rPr>
              <w:instrText xml:space="preserve"> PAGEREF _Toc204867495 \h </w:instrText>
            </w:r>
            <w:r>
              <w:rPr>
                <w:noProof/>
                <w:webHidden/>
              </w:rPr>
            </w:r>
            <w:r>
              <w:rPr>
                <w:noProof/>
                <w:webHidden/>
              </w:rPr>
              <w:fldChar w:fldCharType="separate"/>
            </w:r>
            <w:r w:rsidR="001F2BA9">
              <w:rPr>
                <w:noProof/>
                <w:webHidden/>
              </w:rPr>
              <w:t>6</w:t>
            </w:r>
            <w:r>
              <w:rPr>
                <w:noProof/>
                <w:webHidden/>
              </w:rPr>
              <w:fldChar w:fldCharType="end"/>
            </w:r>
          </w:hyperlink>
        </w:p>
        <w:p w14:paraId="4F0CF53D" w14:textId="59DDB3F2" w:rsidR="009223E3" w:rsidRDefault="009223E3">
          <w:pPr>
            <w:pStyle w:val="TOC2"/>
            <w:tabs>
              <w:tab w:val="right" w:leader="dot" w:pos="9720"/>
            </w:tabs>
            <w:rPr>
              <w:noProof/>
              <w:color w:val="auto"/>
              <w:kern w:val="2"/>
              <w:sz w:val="24"/>
              <w:szCs w:val="24"/>
              <w:lang w:val="en-GB" w:eastAsia="en-GB"/>
              <w14:ligatures w14:val="standardContextual"/>
            </w:rPr>
          </w:pPr>
          <w:hyperlink w:anchor="_Toc204867496" w:history="1">
            <w:r w:rsidRPr="00E35756">
              <w:rPr>
                <w:rStyle w:val="Hyperlink"/>
                <w:rFonts w:eastAsia="MS Gothic"/>
                <w:noProof/>
                <w:lang w:val="en-GB"/>
              </w:rPr>
              <w:t>Definitions</w:t>
            </w:r>
            <w:r>
              <w:rPr>
                <w:noProof/>
                <w:webHidden/>
              </w:rPr>
              <w:tab/>
            </w:r>
            <w:r>
              <w:rPr>
                <w:noProof/>
                <w:webHidden/>
              </w:rPr>
              <w:fldChar w:fldCharType="begin"/>
            </w:r>
            <w:r>
              <w:rPr>
                <w:noProof/>
                <w:webHidden/>
              </w:rPr>
              <w:instrText xml:space="preserve"> PAGEREF _Toc204867496 \h </w:instrText>
            </w:r>
            <w:r>
              <w:rPr>
                <w:noProof/>
                <w:webHidden/>
              </w:rPr>
            </w:r>
            <w:r>
              <w:rPr>
                <w:noProof/>
                <w:webHidden/>
              </w:rPr>
              <w:fldChar w:fldCharType="separate"/>
            </w:r>
            <w:r w:rsidR="001F2BA9">
              <w:rPr>
                <w:noProof/>
                <w:webHidden/>
              </w:rPr>
              <w:t>6</w:t>
            </w:r>
            <w:r>
              <w:rPr>
                <w:noProof/>
                <w:webHidden/>
              </w:rPr>
              <w:fldChar w:fldCharType="end"/>
            </w:r>
          </w:hyperlink>
        </w:p>
        <w:p w14:paraId="3F2915C7" w14:textId="753DBE9C" w:rsidR="009223E3" w:rsidRDefault="009223E3">
          <w:pPr>
            <w:pStyle w:val="TOC3"/>
            <w:tabs>
              <w:tab w:val="right" w:leader="dot" w:pos="9720"/>
            </w:tabs>
            <w:rPr>
              <w:noProof/>
              <w:color w:val="auto"/>
              <w:kern w:val="2"/>
              <w:sz w:val="24"/>
              <w:szCs w:val="24"/>
              <w:lang w:val="en-GB" w:eastAsia="en-GB"/>
              <w14:ligatures w14:val="standardContextual"/>
            </w:rPr>
          </w:pPr>
          <w:hyperlink w:anchor="_Toc204867497" w:history="1">
            <w:r w:rsidRPr="00E35756">
              <w:rPr>
                <w:rStyle w:val="Hyperlink"/>
                <w:rFonts w:eastAsia="MS Gothic"/>
                <w:noProof/>
                <w:lang w:val="en-GB"/>
              </w:rPr>
              <w:t>Raw / uncleaned data:</w:t>
            </w:r>
            <w:r>
              <w:rPr>
                <w:noProof/>
                <w:webHidden/>
              </w:rPr>
              <w:tab/>
            </w:r>
            <w:r>
              <w:rPr>
                <w:noProof/>
                <w:webHidden/>
              </w:rPr>
              <w:fldChar w:fldCharType="begin"/>
            </w:r>
            <w:r>
              <w:rPr>
                <w:noProof/>
                <w:webHidden/>
              </w:rPr>
              <w:instrText xml:space="preserve"> PAGEREF _Toc204867497 \h </w:instrText>
            </w:r>
            <w:r>
              <w:rPr>
                <w:noProof/>
                <w:webHidden/>
              </w:rPr>
            </w:r>
            <w:r>
              <w:rPr>
                <w:noProof/>
                <w:webHidden/>
              </w:rPr>
              <w:fldChar w:fldCharType="separate"/>
            </w:r>
            <w:r w:rsidR="001F2BA9">
              <w:rPr>
                <w:noProof/>
                <w:webHidden/>
              </w:rPr>
              <w:t>6</w:t>
            </w:r>
            <w:r>
              <w:rPr>
                <w:noProof/>
                <w:webHidden/>
              </w:rPr>
              <w:fldChar w:fldCharType="end"/>
            </w:r>
          </w:hyperlink>
        </w:p>
        <w:p w14:paraId="26354D5C" w14:textId="745CF8E5" w:rsidR="009223E3" w:rsidRDefault="009223E3">
          <w:pPr>
            <w:pStyle w:val="TOC3"/>
            <w:tabs>
              <w:tab w:val="right" w:leader="dot" w:pos="9720"/>
            </w:tabs>
            <w:rPr>
              <w:noProof/>
              <w:color w:val="auto"/>
              <w:kern w:val="2"/>
              <w:sz w:val="24"/>
              <w:szCs w:val="24"/>
              <w:lang w:val="en-GB" w:eastAsia="en-GB"/>
              <w14:ligatures w14:val="standardContextual"/>
            </w:rPr>
          </w:pPr>
          <w:hyperlink w:anchor="_Toc204867498" w:history="1">
            <w:r w:rsidRPr="00E35756">
              <w:rPr>
                <w:rStyle w:val="Hyperlink"/>
                <w:rFonts w:eastAsia="MS Gothic"/>
                <w:noProof/>
                <w:lang w:val="en-GB"/>
              </w:rPr>
              <w:t>Free text comments:</w:t>
            </w:r>
            <w:r>
              <w:rPr>
                <w:noProof/>
                <w:webHidden/>
              </w:rPr>
              <w:tab/>
            </w:r>
            <w:r>
              <w:rPr>
                <w:noProof/>
                <w:webHidden/>
              </w:rPr>
              <w:fldChar w:fldCharType="begin"/>
            </w:r>
            <w:r>
              <w:rPr>
                <w:noProof/>
                <w:webHidden/>
              </w:rPr>
              <w:instrText xml:space="preserve"> PAGEREF _Toc204867498 \h </w:instrText>
            </w:r>
            <w:r>
              <w:rPr>
                <w:noProof/>
                <w:webHidden/>
              </w:rPr>
            </w:r>
            <w:r>
              <w:rPr>
                <w:noProof/>
                <w:webHidden/>
              </w:rPr>
              <w:fldChar w:fldCharType="separate"/>
            </w:r>
            <w:r w:rsidR="001F2BA9">
              <w:rPr>
                <w:noProof/>
                <w:webHidden/>
              </w:rPr>
              <w:t>7</w:t>
            </w:r>
            <w:r>
              <w:rPr>
                <w:noProof/>
                <w:webHidden/>
              </w:rPr>
              <w:fldChar w:fldCharType="end"/>
            </w:r>
          </w:hyperlink>
        </w:p>
        <w:p w14:paraId="65E582A2" w14:textId="0DC1F593" w:rsidR="009223E3" w:rsidRDefault="009223E3">
          <w:pPr>
            <w:pStyle w:val="TOC3"/>
            <w:tabs>
              <w:tab w:val="right" w:leader="dot" w:pos="9720"/>
            </w:tabs>
            <w:rPr>
              <w:noProof/>
              <w:color w:val="auto"/>
              <w:kern w:val="2"/>
              <w:sz w:val="24"/>
              <w:szCs w:val="24"/>
              <w:lang w:val="en-GB" w:eastAsia="en-GB"/>
              <w14:ligatures w14:val="standardContextual"/>
            </w:rPr>
          </w:pPr>
          <w:hyperlink w:anchor="_Toc204867499" w:history="1">
            <w:r w:rsidRPr="00E35756">
              <w:rPr>
                <w:rStyle w:val="Hyperlink"/>
                <w:rFonts w:eastAsia="MS Gothic"/>
                <w:noProof/>
                <w:lang w:val="en-GB"/>
              </w:rPr>
              <w:t>Data cleaning:</w:t>
            </w:r>
            <w:r>
              <w:rPr>
                <w:noProof/>
                <w:webHidden/>
              </w:rPr>
              <w:tab/>
            </w:r>
            <w:r>
              <w:rPr>
                <w:noProof/>
                <w:webHidden/>
              </w:rPr>
              <w:fldChar w:fldCharType="begin"/>
            </w:r>
            <w:r>
              <w:rPr>
                <w:noProof/>
                <w:webHidden/>
              </w:rPr>
              <w:instrText xml:space="preserve"> PAGEREF _Toc204867499 \h </w:instrText>
            </w:r>
            <w:r>
              <w:rPr>
                <w:noProof/>
                <w:webHidden/>
              </w:rPr>
            </w:r>
            <w:r>
              <w:rPr>
                <w:noProof/>
                <w:webHidden/>
              </w:rPr>
              <w:fldChar w:fldCharType="separate"/>
            </w:r>
            <w:r w:rsidR="001F2BA9">
              <w:rPr>
                <w:noProof/>
                <w:webHidden/>
              </w:rPr>
              <w:t>7</w:t>
            </w:r>
            <w:r>
              <w:rPr>
                <w:noProof/>
                <w:webHidden/>
              </w:rPr>
              <w:fldChar w:fldCharType="end"/>
            </w:r>
          </w:hyperlink>
        </w:p>
        <w:p w14:paraId="30D1743E" w14:textId="6C7416A9" w:rsidR="009223E3" w:rsidRDefault="009223E3">
          <w:pPr>
            <w:pStyle w:val="TOC3"/>
            <w:tabs>
              <w:tab w:val="right" w:leader="dot" w:pos="9720"/>
            </w:tabs>
            <w:rPr>
              <w:noProof/>
              <w:color w:val="auto"/>
              <w:kern w:val="2"/>
              <w:sz w:val="24"/>
              <w:szCs w:val="24"/>
              <w:lang w:val="en-GB" w:eastAsia="en-GB"/>
              <w14:ligatures w14:val="standardContextual"/>
            </w:rPr>
          </w:pPr>
          <w:hyperlink w:anchor="_Toc204867500" w:history="1">
            <w:r w:rsidRPr="00E35756">
              <w:rPr>
                <w:rStyle w:val="Hyperlink"/>
                <w:rFonts w:eastAsia="MS Gothic"/>
                <w:noProof/>
                <w:lang w:val="en-GB"/>
              </w:rPr>
              <w:t>Ask-all questions:</w:t>
            </w:r>
            <w:r>
              <w:rPr>
                <w:noProof/>
                <w:webHidden/>
              </w:rPr>
              <w:tab/>
            </w:r>
            <w:r>
              <w:rPr>
                <w:noProof/>
                <w:webHidden/>
              </w:rPr>
              <w:fldChar w:fldCharType="begin"/>
            </w:r>
            <w:r>
              <w:rPr>
                <w:noProof/>
                <w:webHidden/>
              </w:rPr>
              <w:instrText xml:space="preserve"> PAGEREF _Toc204867500 \h </w:instrText>
            </w:r>
            <w:r>
              <w:rPr>
                <w:noProof/>
                <w:webHidden/>
              </w:rPr>
            </w:r>
            <w:r>
              <w:rPr>
                <w:noProof/>
                <w:webHidden/>
              </w:rPr>
              <w:fldChar w:fldCharType="separate"/>
            </w:r>
            <w:r w:rsidR="001F2BA9">
              <w:rPr>
                <w:noProof/>
                <w:webHidden/>
              </w:rPr>
              <w:t>7</w:t>
            </w:r>
            <w:r>
              <w:rPr>
                <w:noProof/>
                <w:webHidden/>
              </w:rPr>
              <w:fldChar w:fldCharType="end"/>
            </w:r>
          </w:hyperlink>
        </w:p>
        <w:p w14:paraId="6E653DDF" w14:textId="7E956121" w:rsidR="009223E3" w:rsidRDefault="009223E3">
          <w:pPr>
            <w:pStyle w:val="TOC3"/>
            <w:tabs>
              <w:tab w:val="right" w:leader="dot" w:pos="9720"/>
            </w:tabs>
            <w:rPr>
              <w:noProof/>
              <w:color w:val="auto"/>
              <w:kern w:val="2"/>
              <w:sz w:val="24"/>
              <w:szCs w:val="24"/>
              <w:lang w:val="en-GB" w:eastAsia="en-GB"/>
              <w14:ligatures w14:val="standardContextual"/>
            </w:rPr>
          </w:pPr>
          <w:hyperlink w:anchor="_Toc204867501" w:history="1">
            <w:r w:rsidRPr="00E35756">
              <w:rPr>
                <w:rStyle w:val="Hyperlink"/>
                <w:rFonts w:eastAsia="MS Gothic"/>
                <w:noProof/>
                <w:lang w:val="en-GB"/>
              </w:rPr>
              <w:t>Routing questions:</w:t>
            </w:r>
            <w:r>
              <w:rPr>
                <w:noProof/>
                <w:webHidden/>
              </w:rPr>
              <w:tab/>
            </w:r>
            <w:r>
              <w:rPr>
                <w:noProof/>
                <w:webHidden/>
              </w:rPr>
              <w:fldChar w:fldCharType="begin"/>
            </w:r>
            <w:r>
              <w:rPr>
                <w:noProof/>
                <w:webHidden/>
              </w:rPr>
              <w:instrText xml:space="preserve"> PAGEREF _Toc204867501 \h </w:instrText>
            </w:r>
            <w:r>
              <w:rPr>
                <w:noProof/>
                <w:webHidden/>
              </w:rPr>
            </w:r>
            <w:r>
              <w:rPr>
                <w:noProof/>
                <w:webHidden/>
              </w:rPr>
              <w:fldChar w:fldCharType="separate"/>
            </w:r>
            <w:r w:rsidR="001F2BA9">
              <w:rPr>
                <w:noProof/>
                <w:webHidden/>
              </w:rPr>
              <w:t>7</w:t>
            </w:r>
            <w:r>
              <w:rPr>
                <w:noProof/>
                <w:webHidden/>
              </w:rPr>
              <w:fldChar w:fldCharType="end"/>
            </w:r>
          </w:hyperlink>
        </w:p>
        <w:p w14:paraId="3D037B90" w14:textId="20D0C279" w:rsidR="009223E3" w:rsidRDefault="009223E3">
          <w:pPr>
            <w:pStyle w:val="TOC3"/>
            <w:tabs>
              <w:tab w:val="right" w:leader="dot" w:pos="9720"/>
            </w:tabs>
            <w:rPr>
              <w:noProof/>
              <w:color w:val="auto"/>
              <w:kern w:val="2"/>
              <w:sz w:val="24"/>
              <w:szCs w:val="24"/>
              <w:lang w:val="en-GB" w:eastAsia="en-GB"/>
              <w14:ligatures w14:val="standardContextual"/>
            </w:rPr>
          </w:pPr>
          <w:hyperlink w:anchor="_Toc204867502" w:history="1">
            <w:r w:rsidRPr="00E35756">
              <w:rPr>
                <w:rStyle w:val="Hyperlink"/>
                <w:rFonts w:eastAsia="MS Gothic"/>
                <w:noProof/>
                <w:lang w:val="en-GB"/>
              </w:rPr>
              <w:t>Filtered questions:</w:t>
            </w:r>
            <w:r>
              <w:rPr>
                <w:noProof/>
                <w:webHidden/>
              </w:rPr>
              <w:tab/>
            </w:r>
            <w:r>
              <w:rPr>
                <w:noProof/>
                <w:webHidden/>
              </w:rPr>
              <w:fldChar w:fldCharType="begin"/>
            </w:r>
            <w:r>
              <w:rPr>
                <w:noProof/>
                <w:webHidden/>
              </w:rPr>
              <w:instrText xml:space="preserve"> PAGEREF _Toc204867502 \h </w:instrText>
            </w:r>
            <w:r>
              <w:rPr>
                <w:noProof/>
                <w:webHidden/>
              </w:rPr>
            </w:r>
            <w:r>
              <w:rPr>
                <w:noProof/>
                <w:webHidden/>
              </w:rPr>
              <w:fldChar w:fldCharType="separate"/>
            </w:r>
            <w:r w:rsidR="001F2BA9">
              <w:rPr>
                <w:noProof/>
                <w:webHidden/>
              </w:rPr>
              <w:t>7</w:t>
            </w:r>
            <w:r>
              <w:rPr>
                <w:noProof/>
                <w:webHidden/>
              </w:rPr>
              <w:fldChar w:fldCharType="end"/>
            </w:r>
          </w:hyperlink>
        </w:p>
        <w:p w14:paraId="49A81E5A" w14:textId="38D7E144" w:rsidR="009223E3" w:rsidRDefault="009223E3">
          <w:pPr>
            <w:pStyle w:val="TOC3"/>
            <w:tabs>
              <w:tab w:val="right" w:leader="dot" w:pos="9720"/>
            </w:tabs>
            <w:rPr>
              <w:noProof/>
              <w:color w:val="auto"/>
              <w:kern w:val="2"/>
              <w:sz w:val="24"/>
              <w:szCs w:val="24"/>
              <w:lang w:val="en-GB" w:eastAsia="en-GB"/>
              <w14:ligatures w14:val="standardContextual"/>
            </w:rPr>
          </w:pPr>
          <w:hyperlink w:anchor="_Toc204867503" w:history="1">
            <w:r w:rsidRPr="00E35756">
              <w:rPr>
                <w:rStyle w:val="Hyperlink"/>
                <w:rFonts w:eastAsia="MS Gothic"/>
                <w:noProof/>
                <w:lang w:val="en-GB"/>
              </w:rPr>
              <w:t>Multiple response questions:</w:t>
            </w:r>
            <w:r>
              <w:rPr>
                <w:noProof/>
                <w:webHidden/>
              </w:rPr>
              <w:tab/>
            </w:r>
            <w:r>
              <w:rPr>
                <w:noProof/>
                <w:webHidden/>
              </w:rPr>
              <w:fldChar w:fldCharType="begin"/>
            </w:r>
            <w:r>
              <w:rPr>
                <w:noProof/>
                <w:webHidden/>
              </w:rPr>
              <w:instrText xml:space="preserve"> PAGEREF _Toc204867503 \h </w:instrText>
            </w:r>
            <w:r>
              <w:rPr>
                <w:noProof/>
                <w:webHidden/>
              </w:rPr>
            </w:r>
            <w:r>
              <w:rPr>
                <w:noProof/>
                <w:webHidden/>
              </w:rPr>
              <w:fldChar w:fldCharType="separate"/>
            </w:r>
            <w:r w:rsidR="001F2BA9">
              <w:rPr>
                <w:noProof/>
                <w:webHidden/>
              </w:rPr>
              <w:t>7</w:t>
            </w:r>
            <w:r>
              <w:rPr>
                <w:noProof/>
                <w:webHidden/>
              </w:rPr>
              <w:fldChar w:fldCharType="end"/>
            </w:r>
          </w:hyperlink>
        </w:p>
        <w:p w14:paraId="51A130C5" w14:textId="396A6D30" w:rsidR="009223E3" w:rsidRDefault="009223E3">
          <w:pPr>
            <w:pStyle w:val="TOC3"/>
            <w:tabs>
              <w:tab w:val="right" w:leader="dot" w:pos="9720"/>
            </w:tabs>
            <w:rPr>
              <w:noProof/>
              <w:color w:val="auto"/>
              <w:kern w:val="2"/>
              <w:sz w:val="24"/>
              <w:szCs w:val="24"/>
              <w:lang w:val="en-GB" w:eastAsia="en-GB"/>
              <w14:ligatures w14:val="standardContextual"/>
            </w:rPr>
          </w:pPr>
          <w:hyperlink w:anchor="_Toc204867504" w:history="1">
            <w:r w:rsidRPr="00E35756">
              <w:rPr>
                <w:rStyle w:val="Hyperlink"/>
                <w:rFonts w:eastAsia="MS Gothic"/>
                <w:noProof/>
                <w:lang w:val="en-GB"/>
              </w:rPr>
              <w:t>Multiple questionnaire responses:</w:t>
            </w:r>
            <w:r>
              <w:rPr>
                <w:noProof/>
                <w:webHidden/>
              </w:rPr>
              <w:tab/>
            </w:r>
            <w:r>
              <w:rPr>
                <w:noProof/>
                <w:webHidden/>
              </w:rPr>
              <w:fldChar w:fldCharType="begin"/>
            </w:r>
            <w:r>
              <w:rPr>
                <w:noProof/>
                <w:webHidden/>
              </w:rPr>
              <w:instrText xml:space="preserve"> PAGEREF _Toc204867504 \h </w:instrText>
            </w:r>
            <w:r>
              <w:rPr>
                <w:noProof/>
                <w:webHidden/>
              </w:rPr>
            </w:r>
            <w:r>
              <w:rPr>
                <w:noProof/>
                <w:webHidden/>
              </w:rPr>
              <w:fldChar w:fldCharType="separate"/>
            </w:r>
            <w:r w:rsidR="001F2BA9">
              <w:rPr>
                <w:noProof/>
                <w:webHidden/>
              </w:rPr>
              <w:t>7</w:t>
            </w:r>
            <w:r>
              <w:rPr>
                <w:noProof/>
                <w:webHidden/>
              </w:rPr>
              <w:fldChar w:fldCharType="end"/>
            </w:r>
          </w:hyperlink>
        </w:p>
        <w:p w14:paraId="2FD8D9BF" w14:textId="1231A347" w:rsidR="009223E3" w:rsidRDefault="009223E3">
          <w:pPr>
            <w:pStyle w:val="TOC3"/>
            <w:tabs>
              <w:tab w:val="right" w:leader="dot" w:pos="9720"/>
            </w:tabs>
            <w:rPr>
              <w:noProof/>
              <w:color w:val="auto"/>
              <w:kern w:val="2"/>
              <w:sz w:val="24"/>
              <w:szCs w:val="24"/>
              <w:lang w:val="en-GB" w:eastAsia="en-GB"/>
              <w14:ligatures w14:val="standardContextual"/>
            </w:rPr>
          </w:pPr>
          <w:hyperlink w:anchor="_Toc204867505" w:history="1">
            <w:r w:rsidRPr="00E35756">
              <w:rPr>
                <w:rStyle w:val="Hyperlink"/>
                <w:rFonts w:eastAsia="MS Gothic"/>
                <w:noProof/>
                <w:lang w:val="en-GB"/>
              </w:rPr>
              <w:t>Sample data:</w:t>
            </w:r>
            <w:r>
              <w:rPr>
                <w:noProof/>
                <w:webHidden/>
              </w:rPr>
              <w:tab/>
            </w:r>
            <w:r>
              <w:rPr>
                <w:noProof/>
                <w:webHidden/>
              </w:rPr>
              <w:fldChar w:fldCharType="begin"/>
            </w:r>
            <w:r>
              <w:rPr>
                <w:noProof/>
                <w:webHidden/>
              </w:rPr>
              <w:instrText xml:space="preserve"> PAGEREF _Toc204867505 \h </w:instrText>
            </w:r>
            <w:r>
              <w:rPr>
                <w:noProof/>
                <w:webHidden/>
              </w:rPr>
            </w:r>
            <w:r>
              <w:rPr>
                <w:noProof/>
                <w:webHidden/>
              </w:rPr>
              <w:fldChar w:fldCharType="separate"/>
            </w:r>
            <w:r w:rsidR="001F2BA9">
              <w:rPr>
                <w:noProof/>
                <w:webHidden/>
              </w:rPr>
              <w:t>8</w:t>
            </w:r>
            <w:r>
              <w:rPr>
                <w:noProof/>
                <w:webHidden/>
              </w:rPr>
              <w:fldChar w:fldCharType="end"/>
            </w:r>
          </w:hyperlink>
        </w:p>
        <w:p w14:paraId="2D26489C" w14:textId="0812EC9D" w:rsidR="009223E3" w:rsidRDefault="009223E3">
          <w:pPr>
            <w:pStyle w:val="TOC3"/>
            <w:tabs>
              <w:tab w:val="right" w:leader="dot" w:pos="9720"/>
            </w:tabs>
            <w:rPr>
              <w:noProof/>
              <w:color w:val="auto"/>
              <w:kern w:val="2"/>
              <w:sz w:val="24"/>
              <w:szCs w:val="24"/>
              <w:lang w:val="en-GB" w:eastAsia="en-GB"/>
              <w14:ligatures w14:val="standardContextual"/>
            </w:rPr>
          </w:pPr>
          <w:hyperlink w:anchor="_Toc204867506" w:history="1">
            <w:r w:rsidRPr="00E35756">
              <w:rPr>
                <w:rStyle w:val="Hyperlink"/>
                <w:rFonts w:eastAsia="MS Gothic"/>
                <w:noProof/>
                <w:lang w:val="en-GB"/>
              </w:rPr>
              <w:t>Response data:</w:t>
            </w:r>
            <w:r>
              <w:rPr>
                <w:noProof/>
                <w:webHidden/>
              </w:rPr>
              <w:tab/>
            </w:r>
            <w:r>
              <w:rPr>
                <w:noProof/>
                <w:webHidden/>
              </w:rPr>
              <w:fldChar w:fldCharType="begin"/>
            </w:r>
            <w:r>
              <w:rPr>
                <w:noProof/>
                <w:webHidden/>
              </w:rPr>
              <w:instrText xml:space="preserve"> PAGEREF _Toc204867506 \h </w:instrText>
            </w:r>
            <w:r>
              <w:rPr>
                <w:noProof/>
                <w:webHidden/>
              </w:rPr>
            </w:r>
            <w:r>
              <w:rPr>
                <w:noProof/>
                <w:webHidden/>
              </w:rPr>
              <w:fldChar w:fldCharType="separate"/>
            </w:r>
            <w:r w:rsidR="001F2BA9">
              <w:rPr>
                <w:noProof/>
                <w:webHidden/>
              </w:rPr>
              <w:t>8</w:t>
            </w:r>
            <w:r>
              <w:rPr>
                <w:noProof/>
                <w:webHidden/>
              </w:rPr>
              <w:fldChar w:fldCharType="end"/>
            </w:r>
          </w:hyperlink>
        </w:p>
        <w:p w14:paraId="30BC4271" w14:textId="7F79A8F7" w:rsidR="009223E3" w:rsidRDefault="009223E3">
          <w:pPr>
            <w:pStyle w:val="TOC3"/>
            <w:tabs>
              <w:tab w:val="right" w:leader="dot" w:pos="9720"/>
            </w:tabs>
            <w:rPr>
              <w:noProof/>
              <w:color w:val="auto"/>
              <w:kern w:val="2"/>
              <w:sz w:val="24"/>
              <w:szCs w:val="24"/>
              <w:lang w:val="en-GB" w:eastAsia="en-GB"/>
              <w14:ligatures w14:val="standardContextual"/>
            </w:rPr>
          </w:pPr>
          <w:hyperlink w:anchor="_Toc204867507" w:history="1">
            <w:r w:rsidRPr="00E35756">
              <w:rPr>
                <w:rStyle w:val="Hyperlink"/>
                <w:rFonts w:eastAsia="MS Gothic"/>
                <w:noProof/>
                <w:lang w:val="en-GB"/>
              </w:rPr>
              <w:t>Out-of-range data:</w:t>
            </w:r>
            <w:r>
              <w:rPr>
                <w:noProof/>
                <w:webHidden/>
              </w:rPr>
              <w:tab/>
            </w:r>
            <w:r>
              <w:rPr>
                <w:noProof/>
                <w:webHidden/>
              </w:rPr>
              <w:fldChar w:fldCharType="begin"/>
            </w:r>
            <w:r>
              <w:rPr>
                <w:noProof/>
                <w:webHidden/>
              </w:rPr>
              <w:instrText xml:space="preserve"> PAGEREF _Toc204867507 \h </w:instrText>
            </w:r>
            <w:r>
              <w:rPr>
                <w:noProof/>
                <w:webHidden/>
              </w:rPr>
            </w:r>
            <w:r>
              <w:rPr>
                <w:noProof/>
                <w:webHidden/>
              </w:rPr>
              <w:fldChar w:fldCharType="separate"/>
            </w:r>
            <w:r w:rsidR="001F2BA9">
              <w:rPr>
                <w:noProof/>
                <w:webHidden/>
              </w:rPr>
              <w:t>8</w:t>
            </w:r>
            <w:r>
              <w:rPr>
                <w:noProof/>
                <w:webHidden/>
              </w:rPr>
              <w:fldChar w:fldCharType="end"/>
            </w:r>
          </w:hyperlink>
        </w:p>
        <w:p w14:paraId="414DC49D" w14:textId="7E02A62E" w:rsidR="009223E3" w:rsidRDefault="009223E3">
          <w:pPr>
            <w:pStyle w:val="TOC3"/>
            <w:tabs>
              <w:tab w:val="right" w:leader="dot" w:pos="9720"/>
            </w:tabs>
            <w:rPr>
              <w:noProof/>
              <w:color w:val="auto"/>
              <w:kern w:val="2"/>
              <w:sz w:val="24"/>
              <w:szCs w:val="24"/>
              <w:lang w:val="en-GB" w:eastAsia="en-GB"/>
              <w14:ligatures w14:val="standardContextual"/>
            </w:rPr>
          </w:pPr>
          <w:hyperlink w:anchor="_Toc204867508" w:history="1">
            <w:r w:rsidRPr="00E35756">
              <w:rPr>
                <w:rStyle w:val="Hyperlink"/>
                <w:rFonts w:eastAsia="MS Gothic"/>
                <w:noProof/>
                <w:lang w:val="en-GB"/>
              </w:rPr>
              <w:t>Outcome:</w:t>
            </w:r>
            <w:r>
              <w:rPr>
                <w:noProof/>
                <w:webHidden/>
              </w:rPr>
              <w:tab/>
            </w:r>
            <w:r>
              <w:rPr>
                <w:noProof/>
                <w:webHidden/>
              </w:rPr>
              <w:fldChar w:fldCharType="begin"/>
            </w:r>
            <w:r>
              <w:rPr>
                <w:noProof/>
                <w:webHidden/>
              </w:rPr>
              <w:instrText xml:space="preserve"> PAGEREF _Toc204867508 \h </w:instrText>
            </w:r>
            <w:r>
              <w:rPr>
                <w:noProof/>
                <w:webHidden/>
              </w:rPr>
            </w:r>
            <w:r>
              <w:rPr>
                <w:noProof/>
                <w:webHidden/>
              </w:rPr>
              <w:fldChar w:fldCharType="separate"/>
            </w:r>
            <w:r w:rsidR="001F2BA9">
              <w:rPr>
                <w:noProof/>
                <w:webHidden/>
              </w:rPr>
              <w:t>8</w:t>
            </w:r>
            <w:r>
              <w:rPr>
                <w:noProof/>
                <w:webHidden/>
              </w:rPr>
              <w:fldChar w:fldCharType="end"/>
            </w:r>
          </w:hyperlink>
        </w:p>
        <w:p w14:paraId="5F7C9386" w14:textId="03AB41D1" w:rsidR="009223E3" w:rsidRDefault="009223E3">
          <w:pPr>
            <w:pStyle w:val="TOC3"/>
            <w:tabs>
              <w:tab w:val="right" w:leader="dot" w:pos="9720"/>
            </w:tabs>
            <w:rPr>
              <w:noProof/>
              <w:color w:val="auto"/>
              <w:kern w:val="2"/>
              <w:sz w:val="24"/>
              <w:szCs w:val="24"/>
              <w:lang w:val="en-GB" w:eastAsia="en-GB"/>
              <w14:ligatures w14:val="standardContextual"/>
            </w:rPr>
          </w:pPr>
          <w:hyperlink w:anchor="_Toc204867509" w:history="1">
            <w:r w:rsidRPr="00E35756">
              <w:rPr>
                <w:rStyle w:val="Hyperlink"/>
                <w:rFonts w:eastAsia="MS Mincho"/>
                <w:noProof/>
              </w:rPr>
              <w:t>Outcome code to adjusted response rate mapping:</w:t>
            </w:r>
            <w:r>
              <w:rPr>
                <w:noProof/>
                <w:webHidden/>
              </w:rPr>
              <w:tab/>
            </w:r>
            <w:r>
              <w:rPr>
                <w:noProof/>
                <w:webHidden/>
              </w:rPr>
              <w:fldChar w:fldCharType="begin"/>
            </w:r>
            <w:r>
              <w:rPr>
                <w:noProof/>
                <w:webHidden/>
              </w:rPr>
              <w:instrText xml:space="preserve"> PAGEREF _Toc204867509 \h </w:instrText>
            </w:r>
            <w:r>
              <w:rPr>
                <w:noProof/>
                <w:webHidden/>
              </w:rPr>
            </w:r>
            <w:r>
              <w:rPr>
                <w:noProof/>
                <w:webHidden/>
              </w:rPr>
              <w:fldChar w:fldCharType="separate"/>
            </w:r>
            <w:r w:rsidR="001F2BA9">
              <w:rPr>
                <w:noProof/>
                <w:webHidden/>
              </w:rPr>
              <w:t>9</w:t>
            </w:r>
            <w:r>
              <w:rPr>
                <w:noProof/>
                <w:webHidden/>
              </w:rPr>
              <w:fldChar w:fldCharType="end"/>
            </w:r>
          </w:hyperlink>
        </w:p>
        <w:p w14:paraId="49346960" w14:textId="6E8285AC" w:rsidR="009223E3" w:rsidRDefault="009223E3">
          <w:pPr>
            <w:pStyle w:val="TOC3"/>
            <w:tabs>
              <w:tab w:val="right" w:leader="dot" w:pos="9720"/>
            </w:tabs>
            <w:rPr>
              <w:noProof/>
              <w:color w:val="auto"/>
              <w:kern w:val="2"/>
              <w:sz w:val="24"/>
              <w:szCs w:val="24"/>
              <w:lang w:val="en-GB" w:eastAsia="en-GB"/>
              <w14:ligatures w14:val="standardContextual"/>
            </w:rPr>
          </w:pPr>
          <w:hyperlink w:anchor="_Toc204867510" w:history="1">
            <w:r w:rsidRPr="00E35756">
              <w:rPr>
                <w:rStyle w:val="Hyperlink"/>
                <w:rFonts w:eastAsia="MS Gothic"/>
                <w:noProof/>
                <w:lang w:val="en-GB"/>
              </w:rPr>
              <w:t>Non-specific response:</w:t>
            </w:r>
            <w:r>
              <w:rPr>
                <w:noProof/>
                <w:webHidden/>
              </w:rPr>
              <w:tab/>
            </w:r>
            <w:r>
              <w:rPr>
                <w:noProof/>
                <w:webHidden/>
              </w:rPr>
              <w:fldChar w:fldCharType="begin"/>
            </w:r>
            <w:r>
              <w:rPr>
                <w:noProof/>
                <w:webHidden/>
              </w:rPr>
              <w:instrText xml:space="preserve"> PAGEREF _Toc204867510 \h </w:instrText>
            </w:r>
            <w:r>
              <w:rPr>
                <w:noProof/>
                <w:webHidden/>
              </w:rPr>
            </w:r>
            <w:r>
              <w:rPr>
                <w:noProof/>
                <w:webHidden/>
              </w:rPr>
              <w:fldChar w:fldCharType="separate"/>
            </w:r>
            <w:r w:rsidR="001F2BA9">
              <w:rPr>
                <w:noProof/>
                <w:webHidden/>
              </w:rPr>
              <w:t>9</w:t>
            </w:r>
            <w:r>
              <w:rPr>
                <w:noProof/>
                <w:webHidden/>
              </w:rPr>
              <w:fldChar w:fldCharType="end"/>
            </w:r>
          </w:hyperlink>
        </w:p>
        <w:p w14:paraId="7ABB5EB7" w14:textId="41D00368" w:rsidR="009223E3" w:rsidRDefault="009223E3">
          <w:pPr>
            <w:pStyle w:val="TOC3"/>
            <w:tabs>
              <w:tab w:val="right" w:leader="dot" w:pos="9720"/>
            </w:tabs>
            <w:rPr>
              <w:noProof/>
              <w:color w:val="auto"/>
              <w:kern w:val="2"/>
              <w:sz w:val="24"/>
              <w:szCs w:val="24"/>
              <w:lang w:val="en-GB" w:eastAsia="en-GB"/>
              <w14:ligatures w14:val="standardContextual"/>
            </w:rPr>
          </w:pPr>
          <w:hyperlink w:anchor="_Toc204867511" w:history="1">
            <w:r w:rsidRPr="00E35756">
              <w:rPr>
                <w:rStyle w:val="Hyperlink"/>
                <w:rFonts w:eastAsia="MS Gothic"/>
                <w:noProof/>
                <w:lang w:val="en-GB"/>
              </w:rPr>
              <w:t>Missing responses:</w:t>
            </w:r>
            <w:r>
              <w:rPr>
                <w:noProof/>
                <w:webHidden/>
              </w:rPr>
              <w:tab/>
            </w:r>
            <w:r>
              <w:rPr>
                <w:noProof/>
                <w:webHidden/>
              </w:rPr>
              <w:fldChar w:fldCharType="begin"/>
            </w:r>
            <w:r>
              <w:rPr>
                <w:noProof/>
                <w:webHidden/>
              </w:rPr>
              <w:instrText xml:space="preserve"> PAGEREF _Toc204867511 \h </w:instrText>
            </w:r>
            <w:r>
              <w:rPr>
                <w:noProof/>
                <w:webHidden/>
              </w:rPr>
            </w:r>
            <w:r>
              <w:rPr>
                <w:noProof/>
                <w:webHidden/>
              </w:rPr>
              <w:fldChar w:fldCharType="separate"/>
            </w:r>
            <w:r w:rsidR="001F2BA9">
              <w:rPr>
                <w:noProof/>
                <w:webHidden/>
              </w:rPr>
              <w:t>9</w:t>
            </w:r>
            <w:r>
              <w:rPr>
                <w:noProof/>
                <w:webHidden/>
              </w:rPr>
              <w:fldChar w:fldCharType="end"/>
            </w:r>
          </w:hyperlink>
        </w:p>
        <w:p w14:paraId="012D8054" w14:textId="0C003101" w:rsidR="009223E3" w:rsidRDefault="009223E3">
          <w:pPr>
            <w:pStyle w:val="TOC1"/>
            <w:tabs>
              <w:tab w:val="right" w:leader="dot" w:pos="9720"/>
            </w:tabs>
            <w:rPr>
              <w:noProof/>
              <w:color w:val="auto"/>
              <w:kern w:val="2"/>
              <w:sz w:val="24"/>
              <w:szCs w:val="24"/>
              <w:lang w:val="en-GB" w:eastAsia="en-GB"/>
              <w14:ligatures w14:val="standardContextual"/>
            </w:rPr>
          </w:pPr>
          <w:hyperlink w:anchor="_Toc204867512" w:history="1">
            <w:r w:rsidRPr="00E35756">
              <w:rPr>
                <w:rStyle w:val="Hyperlink"/>
                <w:rFonts w:eastAsia="MS Gothic"/>
                <w:noProof/>
                <w:lang w:val="en-GB"/>
              </w:rPr>
              <w:t>2. Entering and coding data prior to submission</w:t>
            </w:r>
            <w:r>
              <w:rPr>
                <w:noProof/>
                <w:webHidden/>
              </w:rPr>
              <w:tab/>
            </w:r>
            <w:r>
              <w:rPr>
                <w:noProof/>
                <w:webHidden/>
              </w:rPr>
              <w:fldChar w:fldCharType="begin"/>
            </w:r>
            <w:r>
              <w:rPr>
                <w:noProof/>
                <w:webHidden/>
              </w:rPr>
              <w:instrText xml:space="preserve"> PAGEREF _Toc204867512 \h </w:instrText>
            </w:r>
            <w:r>
              <w:rPr>
                <w:noProof/>
                <w:webHidden/>
              </w:rPr>
            </w:r>
            <w:r>
              <w:rPr>
                <w:noProof/>
                <w:webHidden/>
              </w:rPr>
              <w:fldChar w:fldCharType="separate"/>
            </w:r>
            <w:r w:rsidR="001F2BA9">
              <w:rPr>
                <w:noProof/>
                <w:webHidden/>
              </w:rPr>
              <w:t>11</w:t>
            </w:r>
            <w:r>
              <w:rPr>
                <w:noProof/>
                <w:webHidden/>
              </w:rPr>
              <w:fldChar w:fldCharType="end"/>
            </w:r>
          </w:hyperlink>
        </w:p>
        <w:p w14:paraId="49A0D515" w14:textId="50405A56" w:rsidR="009223E3" w:rsidRDefault="009223E3">
          <w:pPr>
            <w:pStyle w:val="TOC2"/>
            <w:tabs>
              <w:tab w:val="right" w:leader="dot" w:pos="9720"/>
            </w:tabs>
            <w:rPr>
              <w:noProof/>
              <w:color w:val="auto"/>
              <w:kern w:val="2"/>
              <w:sz w:val="24"/>
              <w:szCs w:val="24"/>
              <w:lang w:val="en-GB" w:eastAsia="en-GB"/>
              <w14:ligatures w14:val="standardContextual"/>
            </w:rPr>
          </w:pPr>
          <w:hyperlink w:anchor="_Toc204867513" w:history="1">
            <w:r w:rsidRPr="00E35756">
              <w:rPr>
                <w:rStyle w:val="Hyperlink"/>
                <w:rFonts w:eastAsia="MS Gothic"/>
                <w:noProof/>
                <w:lang w:val="en-GB"/>
              </w:rPr>
              <w:t>Multiple Questionnaire Responses - De-duplication and Inclusion</w:t>
            </w:r>
            <w:r>
              <w:rPr>
                <w:noProof/>
                <w:webHidden/>
              </w:rPr>
              <w:tab/>
            </w:r>
            <w:r>
              <w:rPr>
                <w:noProof/>
                <w:webHidden/>
              </w:rPr>
              <w:fldChar w:fldCharType="begin"/>
            </w:r>
            <w:r>
              <w:rPr>
                <w:noProof/>
                <w:webHidden/>
              </w:rPr>
              <w:instrText xml:space="preserve"> PAGEREF _Toc204867513 \h </w:instrText>
            </w:r>
            <w:r>
              <w:rPr>
                <w:noProof/>
                <w:webHidden/>
              </w:rPr>
            </w:r>
            <w:r>
              <w:rPr>
                <w:noProof/>
                <w:webHidden/>
              </w:rPr>
              <w:fldChar w:fldCharType="separate"/>
            </w:r>
            <w:r w:rsidR="001F2BA9">
              <w:rPr>
                <w:noProof/>
                <w:webHidden/>
              </w:rPr>
              <w:t>12</w:t>
            </w:r>
            <w:r>
              <w:rPr>
                <w:noProof/>
                <w:webHidden/>
              </w:rPr>
              <w:fldChar w:fldCharType="end"/>
            </w:r>
          </w:hyperlink>
        </w:p>
        <w:p w14:paraId="3A1B53CF" w14:textId="1C27E9B9" w:rsidR="009223E3" w:rsidRDefault="009223E3">
          <w:pPr>
            <w:pStyle w:val="TOC2"/>
            <w:tabs>
              <w:tab w:val="right" w:leader="dot" w:pos="9720"/>
            </w:tabs>
            <w:rPr>
              <w:noProof/>
              <w:color w:val="auto"/>
              <w:kern w:val="2"/>
              <w:sz w:val="24"/>
              <w:szCs w:val="24"/>
              <w:lang w:val="en-GB" w:eastAsia="en-GB"/>
              <w14:ligatures w14:val="standardContextual"/>
            </w:rPr>
          </w:pPr>
          <w:hyperlink w:anchor="_Toc204867514" w:history="1">
            <w:r w:rsidRPr="00E35756">
              <w:rPr>
                <w:rStyle w:val="Hyperlink"/>
                <w:rFonts w:eastAsia="MS Gothic"/>
                <w:noProof/>
                <w:lang w:val="en-GB"/>
              </w:rPr>
              <w:t>Outcome code priorities</w:t>
            </w:r>
            <w:r>
              <w:rPr>
                <w:noProof/>
                <w:webHidden/>
              </w:rPr>
              <w:tab/>
            </w:r>
            <w:r>
              <w:rPr>
                <w:noProof/>
                <w:webHidden/>
              </w:rPr>
              <w:fldChar w:fldCharType="begin"/>
            </w:r>
            <w:r>
              <w:rPr>
                <w:noProof/>
                <w:webHidden/>
              </w:rPr>
              <w:instrText xml:space="preserve"> PAGEREF _Toc204867514 \h </w:instrText>
            </w:r>
            <w:r>
              <w:rPr>
                <w:noProof/>
                <w:webHidden/>
              </w:rPr>
            </w:r>
            <w:r>
              <w:rPr>
                <w:noProof/>
                <w:webHidden/>
              </w:rPr>
              <w:fldChar w:fldCharType="separate"/>
            </w:r>
            <w:r w:rsidR="001F2BA9">
              <w:rPr>
                <w:noProof/>
                <w:webHidden/>
              </w:rPr>
              <w:t>12</w:t>
            </w:r>
            <w:r>
              <w:rPr>
                <w:noProof/>
                <w:webHidden/>
              </w:rPr>
              <w:fldChar w:fldCharType="end"/>
            </w:r>
          </w:hyperlink>
        </w:p>
        <w:p w14:paraId="456AEE96" w14:textId="30E0D834" w:rsidR="009223E3" w:rsidRDefault="009223E3">
          <w:pPr>
            <w:pStyle w:val="TOC3"/>
            <w:tabs>
              <w:tab w:val="right" w:leader="dot" w:pos="9720"/>
            </w:tabs>
            <w:rPr>
              <w:noProof/>
              <w:color w:val="auto"/>
              <w:kern w:val="2"/>
              <w:sz w:val="24"/>
              <w:szCs w:val="24"/>
              <w:lang w:val="en-GB" w:eastAsia="en-GB"/>
              <w14:ligatures w14:val="standardContextual"/>
            </w:rPr>
          </w:pPr>
          <w:hyperlink w:anchor="_Toc204867515" w:history="1">
            <w:r w:rsidRPr="00E35756">
              <w:rPr>
                <w:rStyle w:val="Hyperlink"/>
                <w:rFonts w:eastAsia="MS Gothic"/>
                <w:noProof/>
                <w:lang w:val="en-GB"/>
              </w:rPr>
              <w:t>Online partial responses</w:t>
            </w:r>
            <w:r>
              <w:rPr>
                <w:noProof/>
                <w:webHidden/>
              </w:rPr>
              <w:tab/>
            </w:r>
            <w:r>
              <w:rPr>
                <w:noProof/>
                <w:webHidden/>
              </w:rPr>
              <w:fldChar w:fldCharType="begin"/>
            </w:r>
            <w:r>
              <w:rPr>
                <w:noProof/>
                <w:webHidden/>
              </w:rPr>
              <w:instrText xml:space="preserve"> PAGEREF _Toc204867515 \h </w:instrText>
            </w:r>
            <w:r>
              <w:rPr>
                <w:noProof/>
                <w:webHidden/>
              </w:rPr>
            </w:r>
            <w:r>
              <w:rPr>
                <w:noProof/>
                <w:webHidden/>
              </w:rPr>
              <w:fldChar w:fldCharType="separate"/>
            </w:r>
            <w:r w:rsidR="001F2BA9">
              <w:rPr>
                <w:noProof/>
                <w:webHidden/>
              </w:rPr>
              <w:t>12</w:t>
            </w:r>
            <w:r>
              <w:rPr>
                <w:noProof/>
                <w:webHidden/>
              </w:rPr>
              <w:fldChar w:fldCharType="end"/>
            </w:r>
          </w:hyperlink>
        </w:p>
        <w:p w14:paraId="324FC7C9" w14:textId="107F8613" w:rsidR="009223E3" w:rsidRDefault="009223E3">
          <w:pPr>
            <w:pStyle w:val="TOC1"/>
            <w:tabs>
              <w:tab w:val="right" w:leader="dot" w:pos="9720"/>
            </w:tabs>
            <w:rPr>
              <w:noProof/>
              <w:color w:val="auto"/>
              <w:kern w:val="2"/>
              <w:sz w:val="24"/>
              <w:szCs w:val="24"/>
              <w:lang w:val="en-GB" w:eastAsia="en-GB"/>
              <w14:ligatures w14:val="standardContextual"/>
            </w:rPr>
          </w:pPr>
          <w:hyperlink w:anchor="_Toc204867516" w:history="1">
            <w:r w:rsidRPr="00E35756">
              <w:rPr>
                <w:rStyle w:val="Hyperlink"/>
                <w:rFonts w:eastAsia="MS Gothic"/>
                <w:noProof/>
                <w:lang w:val="en-GB"/>
              </w:rPr>
              <w:t>3. Editing and cleaning data after submission</w:t>
            </w:r>
            <w:r>
              <w:rPr>
                <w:noProof/>
                <w:webHidden/>
              </w:rPr>
              <w:tab/>
            </w:r>
            <w:r>
              <w:rPr>
                <w:noProof/>
                <w:webHidden/>
              </w:rPr>
              <w:fldChar w:fldCharType="begin"/>
            </w:r>
            <w:r>
              <w:rPr>
                <w:noProof/>
                <w:webHidden/>
              </w:rPr>
              <w:instrText xml:space="preserve"> PAGEREF _Toc204867516 \h </w:instrText>
            </w:r>
            <w:r>
              <w:rPr>
                <w:noProof/>
                <w:webHidden/>
              </w:rPr>
            </w:r>
            <w:r>
              <w:rPr>
                <w:noProof/>
                <w:webHidden/>
              </w:rPr>
              <w:fldChar w:fldCharType="separate"/>
            </w:r>
            <w:r w:rsidR="001F2BA9">
              <w:rPr>
                <w:noProof/>
                <w:webHidden/>
              </w:rPr>
              <w:t>14</w:t>
            </w:r>
            <w:r>
              <w:rPr>
                <w:noProof/>
                <w:webHidden/>
              </w:rPr>
              <w:fldChar w:fldCharType="end"/>
            </w:r>
          </w:hyperlink>
        </w:p>
        <w:p w14:paraId="39B034F3" w14:textId="3EA455BF" w:rsidR="009223E3" w:rsidRDefault="009223E3">
          <w:pPr>
            <w:pStyle w:val="TOC2"/>
            <w:tabs>
              <w:tab w:val="right" w:leader="dot" w:pos="9720"/>
            </w:tabs>
            <w:rPr>
              <w:noProof/>
              <w:color w:val="auto"/>
              <w:kern w:val="2"/>
              <w:sz w:val="24"/>
              <w:szCs w:val="24"/>
              <w:lang w:val="en-GB" w:eastAsia="en-GB"/>
              <w14:ligatures w14:val="standardContextual"/>
            </w:rPr>
          </w:pPr>
          <w:hyperlink w:anchor="_Toc204867517" w:history="1">
            <w:r w:rsidRPr="00E35756">
              <w:rPr>
                <w:rStyle w:val="Hyperlink"/>
                <w:rFonts w:eastAsia="MS Gothic"/>
                <w:noProof/>
                <w:lang w:val="en-GB"/>
              </w:rPr>
              <w:t>Approach and rationale</w:t>
            </w:r>
            <w:r>
              <w:rPr>
                <w:noProof/>
                <w:webHidden/>
              </w:rPr>
              <w:tab/>
            </w:r>
            <w:r>
              <w:rPr>
                <w:noProof/>
                <w:webHidden/>
              </w:rPr>
              <w:fldChar w:fldCharType="begin"/>
            </w:r>
            <w:r>
              <w:rPr>
                <w:noProof/>
                <w:webHidden/>
              </w:rPr>
              <w:instrText xml:space="preserve"> PAGEREF _Toc204867517 \h </w:instrText>
            </w:r>
            <w:r>
              <w:rPr>
                <w:noProof/>
                <w:webHidden/>
              </w:rPr>
            </w:r>
            <w:r>
              <w:rPr>
                <w:noProof/>
                <w:webHidden/>
              </w:rPr>
              <w:fldChar w:fldCharType="separate"/>
            </w:r>
            <w:r w:rsidR="001F2BA9">
              <w:rPr>
                <w:noProof/>
                <w:webHidden/>
              </w:rPr>
              <w:t>14</w:t>
            </w:r>
            <w:r>
              <w:rPr>
                <w:noProof/>
                <w:webHidden/>
              </w:rPr>
              <w:fldChar w:fldCharType="end"/>
            </w:r>
          </w:hyperlink>
        </w:p>
        <w:p w14:paraId="37EC1A55" w14:textId="2B1845C2" w:rsidR="009223E3" w:rsidRDefault="009223E3">
          <w:pPr>
            <w:pStyle w:val="TOC2"/>
            <w:tabs>
              <w:tab w:val="right" w:leader="dot" w:pos="9720"/>
            </w:tabs>
            <w:rPr>
              <w:noProof/>
              <w:color w:val="auto"/>
              <w:kern w:val="2"/>
              <w:sz w:val="24"/>
              <w:szCs w:val="24"/>
              <w:lang w:val="en-GB" w:eastAsia="en-GB"/>
              <w14:ligatures w14:val="standardContextual"/>
            </w:rPr>
          </w:pPr>
          <w:hyperlink w:anchor="_Toc204867518" w:history="1">
            <w:r w:rsidRPr="00E35756">
              <w:rPr>
                <w:rStyle w:val="Hyperlink"/>
                <w:rFonts w:eastAsia="MS Gothic"/>
                <w:noProof/>
                <w:lang w:val="en-GB"/>
              </w:rPr>
              <w:t>Cleaning multi-code questions – Incompatible answer codes</w:t>
            </w:r>
            <w:r>
              <w:rPr>
                <w:noProof/>
                <w:webHidden/>
              </w:rPr>
              <w:tab/>
            </w:r>
            <w:r>
              <w:rPr>
                <w:noProof/>
                <w:webHidden/>
              </w:rPr>
              <w:fldChar w:fldCharType="begin"/>
            </w:r>
            <w:r>
              <w:rPr>
                <w:noProof/>
                <w:webHidden/>
              </w:rPr>
              <w:instrText xml:space="preserve"> PAGEREF _Toc204867518 \h </w:instrText>
            </w:r>
            <w:r>
              <w:rPr>
                <w:noProof/>
                <w:webHidden/>
              </w:rPr>
            </w:r>
            <w:r>
              <w:rPr>
                <w:noProof/>
                <w:webHidden/>
              </w:rPr>
              <w:fldChar w:fldCharType="separate"/>
            </w:r>
            <w:r w:rsidR="001F2BA9">
              <w:rPr>
                <w:noProof/>
                <w:webHidden/>
              </w:rPr>
              <w:t>14</w:t>
            </w:r>
            <w:r>
              <w:rPr>
                <w:noProof/>
                <w:webHidden/>
              </w:rPr>
              <w:fldChar w:fldCharType="end"/>
            </w:r>
          </w:hyperlink>
        </w:p>
        <w:p w14:paraId="77BAF05D" w14:textId="00E8FB0E" w:rsidR="009223E3" w:rsidRDefault="009223E3">
          <w:pPr>
            <w:pStyle w:val="TOC2"/>
            <w:tabs>
              <w:tab w:val="right" w:leader="dot" w:pos="9720"/>
            </w:tabs>
            <w:rPr>
              <w:noProof/>
              <w:color w:val="auto"/>
              <w:kern w:val="2"/>
              <w:sz w:val="24"/>
              <w:szCs w:val="24"/>
              <w:lang w:val="en-GB" w:eastAsia="en-GB"/>
              <w14:ligatures w14:val="standardContextual"/>
            </w:rPr>
          </w:pPr>
          <w:hyperlink w:anchor="_Toc204867519" w:history="1">
            <w:r w:rsidRPr="00E35756">
              <w:rPr>
                <w:rStyle w:val="Hyperlink"/>
                <w:rFonts w:eastAsia="MS Gothic"/>
                <w:noProof/>
                <w:lang w:val="en-GB"/>
              </w:rPr>
              <w:t>Dealing with filtered questions</w:t>
            </w:r>
            <w:r>
              <w:rPr>
                <w:noProof/>
                <w:webHidden/>
              </w:rPr>
              <w:tab/>
            </w:r>
            <w:r>
              <w:rPr>
                <w:noProof/>
                <w:webHidden/>
              </w:rPr>
              <w:fldChar w:fldCharType="begin"/>
            </w:r>
            <w:r>
              <w:rPr>
                <w:noProof/>
                <w:webHidden/>
              </w:rPr>
              <w:instrText xml:space="preserve"> PAGEREF _Toc204867519 \h </w:instrText>
            </w:r>
            <w:r>
              <w:rPr>
                <w:noProof/>
                <w:webHidden/>
              </w:rPr>
            </w:r>
            <w:r>
              <w:rPr>
                <w:noProof/>
                <w:webHidden/>
              </w:rPr>
              <w:fldChar w:fldCharType="separate"/>
            </w:r>
            <w:r w:rsidR="001F2BA9">
              <w:rPr>
                <w:noProof/>
                <w:webHidden/>
              </w:rPr>
              <w:t>15</w:t>
            </w:r>
            <w:r>
              <w:rPr>
                <w:noProof/>
                <w:webHidden/>
              </w:rPr>
              <w:fldChar w:fldCharType="end"/>
            </w:r>
          </w:hyperlink>
        </w:p>
        <w:p w14:paraId="59A4168C" w14:textId="21C19C05" w:rsidR="009223E3" w:rsidRDefault="009223E3">
          <w:pPr>
            <w:pStyle w:val="TOC3"/>
            <w:tabs>
              <w:tab w:val="right" w:leader="dot" w:pos="9720"/>
            </w:tabs>
            <w:rPr>
              <w:noProof/>
              <w:color w:val="auto"/>
              <w:kern w:val="2"/>
              <w:sz w:val="24"/>
              <w:szCs w:val="24"/>
              <w:lang w:val="en-GB" w:eastAsia="en-GB"/>
              <w14:ligatures w14:val="standardContextual"/>
            </w:rPr>
          </w:pPr>
          <w:hyperlink w:anchor="_Toc204867520" w:history="1">
            <w:r w:rsidRPr="00E35756">
              <w:rPr>
                <w:rStyle w:val="Hyperlink"/>
                <w:rFonts w:eastAsia="MS Mincho"/>
                <w:noProof/>
                <w:lang w:val="en-GB"/>
              </w:rPr>
              <w:t>Example 1:</w:t>
            </w:r>
            <w:r>
              <w:rPr>
                <w:noProof/>
                <w:webHidden/>
              </w:rPr>
              <w:tab/>
            </w:r>
            <w:r>
              <w:rPr>
                <w:noProof/>
                <w:webHidden/>
              </w:rPr>
              <w:fldChar w:fldCharType="begin"/>
            </w:r>
            <w:r>
              <w:rPr>
                <w:noProof/>
                <w:webHidden/>
              </w:rPr>
              <w:instrText xml:space="preserve"> PAGEREF _Toc204867520 \h </w:instrText>
            </w:r>
            <w:r>
              <w:rPr>
                <w:noProof/>
                <w:webHidden/>
              </w:rPr>
            </w:r>
            <w:r>
              <w:rPr>
                <w:noProof/>
                <w:webHidden/>
              </w:rPr>
              <w:fldChar w:fldCharType="separate"/>
            </w:r>
            <w:r w:rsidR="001F2BA9">
              <w:rPr>
                <w:noProof/>
                <w:webHidden/>
              </w:rPr>
              <w:t>16</w:t>
            </w:r>
            <w:r>
              <w:rPr>
                <w:noProof/>
                <w:webHidden/>
              </w:rPr>
              <w:fldChar w:fldCharType="end"/>
            </w:r>
          </w:hyperlink>
        </w:p>
        <w:p w14:paraId="0701CEF5" w14:textId="7CD741E3" w:rsidR="009223E3" w:rsidRDefault="009223E3">
          <w:pPr>
            <w:pStyle w:val="TOC3"/>
            <w:tabs>
              <w:tab w:val="right" w:leader="dot" w:pos="9720"/>
            </w:tabs>
            <w:rPr>
              <w:noProof/>
              <w:color w:val="auto"/>
              <w:kern w:val="2"/>
              <w:sz w:val="24"/>
              <w:szCs w:val="24"/>
              <w:lang w:val="en-GB" w:eastAsia="en-GB"/>
              <w14:ligatures w14:val="standardContextual"/>
            </w:rPr>
          </w:pPr>
          <w:hyperlink w:anchor="_Toc204867521" w:history="1">
            <w:r w:rsidRPr="00E35756">
              <w:rPr>
                <w:rStyle w:val="Hyperlink"/>
                <w:rFonts w:eastAsia="MS Mincho"/>
                <w:noProof/>
                <w:lang w:val="en-GB"/>
              </w:rPr>
              <w:t>Example 2:</w:t>
            </w:r>
            <w:r>
              <w:rPr>
                <w:noProof/>
                <w:webHidden/>
              </w:rPr>
              <w:tab/>
            </w:r>
            <w:r>
              <w:rPr>
                <w:noProof/>
                <w:webHidden/>
              </w:rPr>
              <w:fldChar w:fldCharType="begin"/>
            </w:r>
            <w:r>
              <w:rPr>
                <w:noProof/>
                <w:webHidden/>
              </w:rPr>
              <w:instrText xml:space="preserve"> PAGEREF _Toc204867521 \h </w:instrText>
            </w:r>
            <w:r>
              <w:rPr>
                <w:noProof/>
                <w:webHidden/>
              </w:rPr>
            </w:r>
            <w:r>
              <w:rPr>
                <w:noProof/>
                <w:webHidden/>
              </w:rPr>
              <w:fldChar w:fldCharType="separate"/>
            </w:r>
            <w:r w:rsidR="001F2BA9">
              <w:rPr>
                <w:noProof/>
                <w:webHidden/>
              </w:rPr>
              <w:t>16</w:t>
            </w:r>
            <w:r>
              <w:rPr>
                <w:noProof/>
                <w:webHidden/>
              </w:rPr>
              <w:fldChar w:fldCharType="end"/>
            </w:r>
          </w:hyperlink>
        </w:p>
        <w:p w14:paraId="6B6D352A" w14:textId="570EF7DD" w:rsidR="009223E3" w:rsidRDefault="009223E3">
          <w:pPr>
            <w:pStyle w:val="TOC2"/>
            <w:tabs>
              <w:tab w:val="right" w:leader="dot" w:pos="9720"/>
            </w:tabs>
            <w:rPr>
              <w:noProof/>
              <w:color w:val="auto"/>
              <w:kern w:val="2"/>
              <w:sz w:val="24"/>
              <w:szCs w:val="24"/>
              <w:lang w:val="en-GB" w:eastAsia="en-GB"/>
              <w14:ligatures w14:val="standardContextual"/>
            </w:rPr>
          </w:pPr>
          <w:hyperlink w:anchor="_Toc204867522" w:history="1">
            <w:r w:rsidRPr="00E35756">
              <w:rPr>
                <w:rStyle w:val="Hyperlink"/>
                <w:rFonts w:eastAsia="MS Gothic"/>
                <w:noProof/>
                <w:lang w:val="en-GB"/>
              </w:rPr>
              <w:t>Eligibility</w:t>
            </w:r>
            <w:r>
              <w:rPr>
                <w:noProof/>
                <w:webHidden/>
              </w:rPr>
              <w:tab/>
            </w:r>
            <w:r>
              <w:rPr>
                <w:noProof/>
                <w:webHidden/>
              </w:rPr>
              <w:fldChar w:fldCharType="begin"/>
            </w:r>
            <w:r>
              <w:rPr>
                <w:noProof/>
                <w:webHidden/>
              </w:rPr>
              <w:instrText xml:space="preserve"> PAGEREF _Toc204867522 \h </w:instrText>
            </w:r>
            <w:r>
              <w:rPr>
                <w:noProof/>
                <w:webHidden/>
              </w:rPr>
            </w:r>
            <w:r>
              <w:rPr>
                <w:noProof/>
                <w:webHidden/>
              </w:rPr>
              <w:fldChar w:fldCharType="separate"/>
            </w:r>
            <w:r w:rsidR="001F2BA9">
              <w:rPr>
                <w:noProof/>
                <w:webHidden/>
              </w:rPr>
              <w:t>17</w:t>
            </w:r>
            <w:r>
              <w:rPr>
                <w:noProof/>
                <w:webHidden/>
              </w:rPr>
              <w:fldChar w:fldCharType="end"/>
            </w:r>
          </w:hyperlink>
        </w:p>
        <w:p w14:paraId="579D73E2" w14:textId="03E735EC" w:rsidR="009223E3" w:rsidRDefault="009223E3">
          <w:pPr>
            <w:pStyle w:val="TOC3"/>
            <w:tabs>
              <w:tab w:val="right" w:leader="dot" w:pos="9720"/>
            </w:tabs>
            <w:rPr>
              <w:noProof/>
              <w:color w:val="auto"/>
              <w:kern w:val="2"/>
              <w:sz w:val="24"/>
              <w:szCs w:val="24"/>
              <w:lang w:val="en-GB" w:eastAsia="en-GB"/>
              <w14:ligatures w14:val="standardContextual"/>
            </w:rPr>
          </w:pPr>
          <w:hyperlink w:anchor="_Toc204867523" w:history="1">
            <w:r w:rsidRPr="00E35756">
              <w:rPr>
                <w:rStyle w:val="Hyperlink"/>
                <w:rFonts w:eastAsia="MS Gothic"/>
                <w:noProof/>
                <w:lang w:val="en-GB"/>
              </w:rPr>
              <w:t>Age / Year of birth</w:t>
            </w:r>
            <w:r>
              <w:rPr>
                <w:noProof/>
                <w:webHidden/>
              </w:rPr>
              <w:tab/>
            </w:r>
            <w:r>
              <w:rPr>
                <w:noProof/>
                <w:webHidden/>
              </w:rPr>
              <w:fldChar w:fldCharType="begin"/>
            </w:r>
            <w:r>
              <w:rPr>
                <w:noProof/>
                <w:webHidden/>
              </w:rPr>
              <w:instrText xml:space="preserve"> PAGEREF _Toc204867523 \h </w:instrText>
            </w:r>
            <w:r>
              <w:rPr>
                <w:noProof/>
                <w:webHidden/>
              </w:rPr>
            </w:r>
            <w:r>
              <w:rPr>
                <w:noProof/>
                <w:webHidden/>
              </w:rPr>
              <w:fldChar w:fldCharType="separate"/>
            </w:r>
            <w:r w:rsidR="001F2BA9">
              <w:rPr>
                <w:noProof/>
                <w:webHidden/>
              </w:rPr>
              <w:t>17</w:t>
            </w:r>
            <w:r>
              <w:rPr>
                <w:noProof/>
                <w:webHidden/>
              </w:rPr>
              <w:fldChar w:fldCharType="end"/>
            </w:r>
          </w:hyperlink>
        </w:p>
        <w:p w14:paraId="4E738708" w14:textId="229B70F7" w:rsidR="009223E3" w:rsidRDefault="009223E3">
          <w:pPr>
            <w:pStyle w:val="TOC2"/>
            <w:tabs>
              <w:tab w:val="right" w:leader="dot" w:pos="9720"/>
            </w:tabs>
            <w:rPr>
              <w:noProof/>
              <w:color w:val="auto"/>
              <w:kern w:val="2"/>
              <w:sz w:val="24"/>
              <w:szCs w:val="24"/>
              <w:lang w:val="en-GB" w:eastAsia="en-GB"/>
              <w14:ligatures w14:val="standardContextual"/>
            </w:rPr>
          </w:pPr>
          <w:hyperlink w:anchor="_Toc204867524" w:history="1">
            <w:r w:rsidRPr="00E35756">
              <w:rPr>
                <w:rStyle w:val="Hyperlink"/>
                <w:rFonts w:eastAsia="MS Gothic"/>
                <w:noProof/>
                <w:lang w:val="en-GB"/>
              </w:rPr>
              <w:t>Demographics</w:t>
            </w:r>
            <w:r>
              <w:rPr>
                <w:noProof/>
                <w:webHidden/>
              </w:rPr>
              <w:tab/>
            </w:r>
            <w:r>
              <w:rPr>
                <w:noProof/>
                <w:webHidden/>
              </w:rPr>
              <w:fldChar w:fldCharType="begin"/>
            </w:r>
            <w:r>
              <w:rPr>
                <w:noProof/>
                <w:webHidden/>
              </w:rPr>
              <w:instrText xml:space="preserve"> PAGEREF _Toc204867524 \h </w:instrText>
            </w:r>
            <w:r>
              <w:rPr>
                <w:noProof/>
                <w:webHidden/>
              </w:rPr>
            </w:r>
            <w:r>
              <w:rPr>
                <w:noProof/>
                <w:webHidden/>
              </w:rPr>
              <w:fldChar w:fldCharType="separate"/>
            </w:r>
            <w:r w:rsidR="001F2BA9">
              <w:rPr>
                <w:noProof/>
                <w:webHidden/>
              </w:rPr>
              <w:t>17</w:t>
            </w:r>
            <w:r>
              <w:rPr>
                <w:noProof/>
                <w:webHidden/>
              </w:rPr>
              <w:fldChar w:fldCharType="end"/>
            </w:r>
          </w:hyperlink>
        </w:p>
        <w:p w14:paraId="41102741" w14:textId="017967A8" w:rsidR="009223E3" w:rsidRDefault="009223E3">
          <w:pPr>
            <w:pStyle w:val="TOC2"/>
            <w:tabs>
              <w:tab w:val="right" w:leader="dot" w:pos="9720"/>
            </w:tabs>
            <w:rPr>
              <w:noProof/>
              <w:color w:val="auto"/>
              <w:kern w:val="2"/>
              <w:sz w:val="24"/>
              <w:szCs w:val="24"/>
              <w:lang w:val="en-GB" w:eastAsia="en-GB"/>
              <w14:ligatures w14:val="standardContextual"/>
            </w:rPr>
          </w:pPr>
          <w:hyperlink w:anchor="_Toc204867525" w:history="1">
            <w:r w:rsidRPr="00E35756">
              <w:rPr>
                <w:rStyle w:val="Hyperlink"/>
                <w:rFonts w:eastAsia="MS Gothic"/>
                <w:noProof/>
                <w:lang w:val="en-GB"/>
              </w:rPr>
              <w:t>Out-of-range data</w:t>
            </w:r>
            <w:r>
              <w:rPr>
                <w:noProof/>
                <w:webHidden/>
              </w:rPr>
              <w:tab/>
            </w:r>
            <w:r>
              <w:rPr>
                <w:noProof/>
                <w:webHidden/>
              </w:rPr>
              <w:fldChar w:fldCharType="begin"/>
            </w:r>
            <w:r>
              <w:rPr>
                <w:noProof/>
                <w:webHidden/>
              </w:rPr>
              <w:instrText xml:space="preserve"> PAGEREF _Toc204867525 \h </w:instrText>
            </w:r>
            <w:r>
              <w:rPr>
                <w:noProof/>
                <w:webHidden/>
              </w:rPr>
            </w:r>
            <w:r>
              <w:rPr>
                <w:noProof/>
                <w:webHidden/>
              </w:rPr>
              <w:fldChar w:fldCharType="separate"/>
            </w:r>
            <w:r w:rsidR="001F2BA9">
              <w:rPr>
                <w:noProof/>
                <w:webHidden/>
              </w:rPr>
              <w:t>18</w:t>
            </w:r>
            <w:r>
              <w:rPr>
                <w:noProof/>
                <w:webHidden/>
              </w:rPr>
              <w:fldChar w:fldCharType="end"/>
            </w:r>
          </w:hyperlink>
        </w:p>
        <w:p w14:paraId="23BED14A" w14:textId="09DE98CB" w:rsidR="009223E3" w:rsidRDefault="009223E3">
          <w:pPr>
            <w:pStyle w:val="TOC2"/>
            <w:tabs>
              <w:tab w:val="right" w:leader="dot" w:pos="9720"/>
            </w:tabs>
            <w:rPr>
              <w:noProof/>
              <w:color w:val="auto"/>
              <w:kern w:val="2"/>
              <w:sz w:val="24"/>
              <w:szCs w:val="24"/>
              <w:lang w:val="en-GB" w:eastAsia="en-GB"/>
              <w14:ligatures w14:val="standardContextual"/>
            </w:rPr>
          </w:pPr>
          <w:hyperlink w:anchor="_Toc204867526" w:history="1">
            <w:r w:rsidRPr="00E35756">
              <w:rPr>
                <w:rStyle w:val="Hyperlink"/>
                <w:rFonts w:eastAsia="MS Gothic"/>
                <w:noProof/>
                <w:lang w:val="en-GB"/>
              </w:rPr>
              <w:t>Usability</w:t>
            </w:r>
            <w:r>
              <w:rPr>
                <w:noProof/>
                <w:webHidden/>
              </w:rPr>
              <w:tab/>
            </w:r>
            <w:r>
              <w:rPr>
                <w:noProof/>
                <w:webHidden/>
              </w:rPr>
              <w:fldChar w:fldCharType="begin"/>
            </w:r>
            <w:r>
              <w:rPr>
                <w:noProof/>
                <w:webHidden/>
              </w:rPr>
              <w:instrText xml:space="preserve"> PAGEREF _Toc204867526 \h </w:instrText>
            </w:r>
            <w:r>
              <w:rPr>
                <w:noProof/>
                <w:webHidden/>
              </w:rPr>
            </w:r>
            <w:r>
              <w:rPr>
                <w:noProof/>
                <w:webHidden/>
              </w:rPr>
              <w:fldChar w:fldCharType="separate"/>
            </w:r>
            <w:r w:rsidR="001F2BA9">
              <w:rPr>
                <w:noProof/>
                <w:webHidden/>
              </w:rPr>
              <w:t>18</w:t>
            </w:r>
            <w:r>
              <w:rPr>
                <w:noProof/>
                <w:webHidden/>
              </w:rPr>
              <w:fldChar w:fldCharType="end"/>
            </w:r>
          </w:hyperlink>
        </w:p>
        <w:p w14:paraId="6A6FD434" w14:textId="1C1F87F0" w:rsidR="009223E3" w:rsidRDefault="009223E3">
          <w:pPr>
            <w:pStyle w:val="TOC3"/>
            <w:tabs>
              <w:tab w:val="right" w:leader="dot" w:pos="9720"/>
            </w:tabs>
            <w:rPr>
              <w:noProof/>
              <w:color w:val="auto"/>
              <w:kern w:val="2"/>
              <w:sz w:val="24"/>
              <w:szCs w:val="24"/>
              <w:lang w:val="en-GB" w:eastAsia="en-GB"/>
              <w14:ligatures w14:val="standardContextual"/>
            </w:rPr>
          </w:pPr>
          <w:hyperlink w:anchor="_Toc204867527" w:history="1">
            <w:r w:rsidRPr="00E35756">
              <w:rPr>
                <w:rStyle w:val="Hyperlink"/>
                <w:rFonts w:eastAsia="MS Gothic"/>
                <w:noProof/>
                <w:lang w:val="en-GB"/>
              </w:rPr>
              <w:t>Example</w:t>
            </w:r>
            <w:r>
              <w:rPr>
                <w:noProof/>
                <w:webHidden/>
              </w:rPr>
              <w:tab/>
            </w:r>
            <w:r>
              <w:rPr>
                <w:noProof/>
                <w:webHidden/>
              </w:rPr>
              <w:fldChar w:fldCharType="begin"/>
            </w:r>
            <w:r>
              <w:rPr>
                <w:noProof/>
                <w:webHidden/>
              </w:rPr>
              <w:instrText xml:space="preserve"> PAGEREF _Toc204867527 \h </w:instrText>
            </w:r>
            <w:r>
              <w:rPr>
                <w:noProof/>
                <w:webHidden/>
              </w:rPr>
            </w:r>
            <w:r>
              <w:rPr>
                <w:noProof/>
                <w:webHidden/>
              </w:rPr>
              <w:fldChar w:fldCharType="separate"/>
            </w:r>
            <w:r w:rsidR="001F2BA9">
              <w:rPr>
                <w:noProof/>
                <w:webHidden/>
              </w:rPr>
              <w:t>19</w:t>
            </w:r>
            <w:r>
              <w:rPr>
                <w:noProof/>
                <w:webHidden/>
              </w:rPr>
              <w:fldChar w:fldCharType="end"/>
            </w:r>
          </w:hyperlink>
        </w:p>
        <w:p w14:paraId="5F2CC44D" w14:textId="72C00164" w:rsidR="009223E3" w:rsidRDefault="009223E3">
          <w:pPr>
            <w:pStyle w:val="TOC3"/>
            <w:tabs>
              <w:tab w:val="right" w:leader="dot" w:pos="9720"/>
            </w:tabs>
            <w:rPr>
              <w:noProof/>
              <w:color w:val="auto"/>
              <w:kern w:val="2"/>
              <w:sz w:val="24"/>
              <w:szCs w:val="24"/>
              <w:lang w:val="en-GB" w:eastAsia="en-GB"/>
              <w14:ligatures w14:val="standardContextual"/>
            </w:rPr>
          </w:pPr>
          <w:hyperlink w:anchor="_Toc204867528" w:history="1">
            <w:r w:rsidRPr="00E35756">
              <w:rPr>
                <w:rStyle w:val="Hyperlink"/>
                <w:rFonts w:eastAsia="MS Gothic"/>
                <w:noProof/>
                <w:lang w:val="en-GB"/>
              </w:rPr>
              <w:t>Conditions for usability</w:t>
            </w:r>
            <w:r>
              <w:rPr>
                <w:noProof/>
                <w:webHidden/>
              </w:rPr>
              <w:tab/>
            </w:r>
            <w:r>
              <w:rPr>
                <w:noProof/>
                <w:webHidden/>
              </w:rPr>
              <w:fldChar w:fldCharType="begin"/>
            </w:r>
            <w:r>
              <w:rPr>
                <w:noProof/>
                <w:webHidden/>
              </w:rPr>
              <w:instrText xml:space="preserve"> PAGEREF _Toc204867528 \h </w:instrText>
            </w:r>
            <w:r>
              <w:rPr>
                <w:noProof/>
                <w:webHidden/>
              </w:rPr>
            </w:r>
            <w:r>
              <w:rPr>
                <w:noProof/>
                <w:webHidden/>
              </w:rPr>
              <w:fldChar w:fldCharType="separate"/>
            </w:r>
            <w:r w:rsidR="001F2BA9">
              <w:rPr>
                <w:noProof/>
                <w:webHidden/>
              </w:rPr>
              <w:t>19</w:t>
            </w:r>
            <w:r>
              <w:rPr>
                <w:noProof/>
                <w:webHidden/>
              </w:rPr>
              <w:fldChar w:fldCharType="end"/>
            </w:r>
          </w:hyperlink>
        </w:p>
        <w:p w14:paraId="5373B003" w14:textId="2E17F486" w:rsidR="009223E3" w:rsidRDefault="009223E3">
          <w:pPr>
            <w:pStyle w:val="TOC2"/>
            <w:tabs>
              <w:tab w:val="right" w:leader="dot" w:pos="9720"/>
            </w:tabs>
            <w:rPr>
              <w:noProof/>
              <w:color w:val="auto"/>
              <w:kern w:val="2"/>
              <w:sz w:val="24"/>
              <w:szCs w:val="24"/>
              <w:lang w:val="en-GB" w:eastAsia="en-GB"/>
              <w14:ligatures w14:val="standardContextual"/>
            </w:rPr>
          </w:pPr>
          <w:hyperlink w:anchor="_Toc204867529" w:history="1">
            <w:r w:rsidRPr="00E35756">
              <w:rPr>
                <w:rStyle w:val="Hyperlink"/>
                <w:rFonts w:eastAsia="MS Gothic"/>
                <w:noProof/>
                <w:lang w:val="en-GB"/>
              </w:rPr>
              <w:t>Missing question responses</w:t>
            </w:r>
            <w:r>
              <w:rPr>
                <w:noProof/>
                <w:webHidden/>
              </w:rPr>
              <w:tab/>
            </w:r>
            <w:r>
              <w:rPr>
                <w:noProof/>
                <w:webHidden/>
              </w:rPr>
              <w:fldChar w:fldCharType="begin"/>
            </w:r>
            <w:r>
              <w:rPr>
                <w:noProof/>
                <w:webHidden/>
              </w:rPr>
              <w:instrText xml:space="preserve"> PAGEREF _Toc204867529 \h </w:instrText>
            </w:r>
            <w:r>
              <w:rPr>
                <w:noProof/>
                <w:webHidden/>
              </w:rPr>
            </w:r>
            <w:r>
              <w:rPr>
                <w:noProof/>
                <w:webHidden/>
              </w:rPr>
              <w:fldChar w:fldCharType="separate"/>
            </w:r>
            <w:r w:rsidR="001F2BA9">
              <w:rPr>
                <w:noProof/>
                <w:webHidden/>
              </w:rPr>
              <w:t>19</w:t>
            </w:r>
            <w:r>
              <w:rPr>
                <w:noProof/>
                <w:webHidden/>
              </w:rPr>
              <w:fldChar w:fldCharType="end"/>
            </w:r>
          </w:hyperlink>
        </w:p>
        <w:p w14:paraId="18344E77" w14:textId="36D1DA06" w:rsidR="009223E3" w:rsidRDefault="009223E3">
          <w:pPr>
            <w:pStyle w:val="TOC2"/>
            <w:tabs>
              <w:tab w:val="right" w:leader="dot" w:pos="9720"/>
            </w:tabs>
            <w:rPr>
              <w:noProof/>
              <w:color w:val="auto"/>
              <w:kern w:val="2"/>
              <w:sz w:val="24"/>
              <w:szCs w:val="24"/>
              <w:lang w:val="en-GB" w:eastAsia="en-GB"/>
              <w14:ligatures w14:val="standardContextual"/>
            </w:rPr>
          </w:pPr>
          <w:hyperlink w:anchor="_Toc204867530" w:history="1">
            <w:r w:rsidRPr="00E35756">
              <w:rPr>
                <w:rStyle w:val="Hyperlink"/>
                <w:rFonts w:eastAsia="MS Gothic"/>
                <w:noProof/>
                <w:lang w:val="en-GB"/>
              </w:rPr>
              <w:t>Question suppressions</w:t>
            </w:r>
            <w:r>
              <w:rPr>
                <w:noProof/>
                <w:webHidden/>
              </w:rPr>
              <w:tab/>
            </w:r>
            <w:r>
              <w:rPr>
                <w:noProof/>
                <w:webHidden/>
              </w:rPr>
              <w:fldChar w:fldCharType="begin"/>
            </w:r>
            <w:r>
              <w:rPr>
                <w:noProof/>
                <w:webHidden/>
              </w:rPr>
              <w:instrText xml:space="preserve"> PAGEREF _Toc204867530 \h </w:instrText>
            </w:r>
            <w:r>
              <w:rPr>
                <w:noProof/>
                <w:webHidden/>
              </w:rPr>
            </w:r>
            <w:r>
              <w:rPr>
                <w:noProof/>
                <w:webHidden/>
              </w:rPr>
              <w:fldChar w:fldCharType="separate"/>
            </w:r>
            <w:r w:rsidR="001F2BA9">
              <w:rPr>
                <w:noProof/>
                <w:webHidden/>
              </w:rPr>
              <w:t>20</w:t>
            </w:r>
            <w:r>
              <w:rPr>
                <w:noProof/>
                <w:webHidden/>
              </w:rPr>
              <w:fldChar w:fldCharType="end"/>
            </w:r>
          </w:hyperlink>
        </w:p>
        <w:p w14:paraId="29B2E9DF" w14:textId="36A928FF" w:rsidR="009223E3" w:rsidRDefault="009223E3">
          <w:pPr>
            <w:pStyle w:val="TOC2"/>
            <w:tabs>
              <w:tab w:val="right" w:leader="dot" w:pos="9720"/>
            </w:tabs>
            <w:rPr>
              <w:noProof/>
              <w:color w:val="auto"/>
              <w:kern w:val="2"/>
              <w:sz w:val="24"/>
              <w:szCs w:val="24"/>
              <w:lang w:val="en-GB" w:eastAsia="en-GB"/>
              <w14:ligatures w14:val="standardContextual"/>
            </w:rPr>
          </w:pPr>
          <w:hyperlink w:anchor="_Toc204867531" w:history="1">
            <w:r w:rsidRPr="00E35756">
              <w:rPr>
                <w:rStyle w:val="Hyperlink"/>
                <w:rFonts w:eastAsia="MS Gothic"/>
                <w:noProof/>
                <w:lang w:val="en-GB"/>
              </w:rPr>
              <w:t>Non-specific responses</w:t>
            </w:r>
            <w:r>
              <w:rPr>
                <w:noProof/>
                <w:webHidden/>
              </w:rPr>
              <w:tab/>
            </w:r>
            <w:r>
              <w:rPr>
                <w:noProof/>
                <w:webHidden/>
              </w:rPr>
              <w:fldChar w:fldCharType="begin"/>
            </w:r>
            <w:r>
              <w:rPr>
                <w:noProof/>
                <w:webHidden/>
              </w:rPr>
              <w:instrText xml:space="preserve"> PAGEREF _Toc204867531 \h </w:instrText>
            </w:r>
            <w:r>
              <w:rPr>
                <w:noProof/>
                <w:webHidden/>
              </w:rPr>
            </w:r>
            <w:r>
              <w:rPr>
                <w:noProof/>
                <w:webHidden/>
              </w:rPr>
              <w:fldChar w:fldCharType="separate"/>
            </w:r>
            <w:r w:rsidR="001F2BA9">
              <w:rPr>
                <w:noProof/>
                <w:webHidden/>
              </w:rPr>
              <w:t>20</w:t>
            </w:r>
            <w:r>
              <w:rPr>
                <w:noProof/>
                <w:webHidden/>
              </w:rPr>
              <w:fldChar w:fldCharType="end"/>
            </w:r>
          </w:hyperlink>
        </w:p>
        <w:p w14:paraId="4FC2E428" w14:textId="61A74FBC" w:rsidR="009223E3" w:rsidRDefault="009223E3">
          <w:pPr>
            <w:pStyle w:val="TOC1"/>
            <w:tabs>
              <w:tab w:val="right" w:leader="dot" w:pos="9720"/>
            </w:tabs>
            <w:rPr>
              <w:noProof/>
              <w:color w:val="auto"/>
              <w:kern w:val="2"/>
              <w:sz w:val="24"/>
              <w:szCs w:val="24"/>
              <w:lang w:val="en-GB" w:eastAsia="en-GB"/>
              <w14:ligatures w14:val="standardContextual"/>
            </w:rPr>
          </w:pPr>
          <w:hyperlink w:anchor="_Toc204867532" w:history="1">
            <w:r w:rsidRPr="00E35756">
              <w:rPr>
                <w:rStyle w:val="Hyperlink"/>
                <w:rFonts w:eastAsia="MS Gothic"/>
                <w:noProof/>
                <w:lang w:val="en-GB"/>
              </w:rPr>
              <w:t>3. Weighting</w:t>
            </w:r>
            <w:r>
              <w:rPr>
                <w:noProof/>
                <w:webHidden/>
              </w:rPr>
              <w:tab/>
            </w:r>
            <w:r>
              <w:rPr>
                <w:noProof/>
                <w:webHidden/>
              </w:rPr>
              <w:fldChar w:fldCharType="begin"/>
            </w:r>
            <w:r>
              <w:rPr>
                <w:noProof/>
                <w:webHidden/>
              </w:rPr>
              <w:instrText xml:space="preserve"> PAGEREF _Toc204867532 \h </w:instrText>
            </w:r>
            <w:r>
              <w:rPr>
                <w:noProof/>
                <w:webHidden/>
              </w:rPr>
            </w:r>
            <w:r>
              <w:rPr>
                <w:noProof/>
                <w:webHidden/>
              </w:rPr>
              <w:fldChar w:fldCharType="separate"/>
            </w:r>
            <w:r w:rsidR="001F2BA9">
              <w:rPr>
                <w:noProof/>
                <w:webHidden/>
              </w:rPr>
              <w:t>21</w:t>
            </w:r>
            <w:r>
              <w:rPr>
                <w:noProof/>
                <w:webHidden/>
              </w:rPr>
              <w:fldChar w:fldCharType="end"/>
            </w:r>
          </w:hyperlink>
        </w:p>
        <w:p w14:paraId="02B7ABB3" w14:textId="606B6ED9" w:rsidR="009223E3" w:rsidRDefault="009223E3">
          <w:pPr>
            <w:pStyle w:val="TOC2"/>
            <w:tabs>
              <w:tab w:val="right" w:leader="dot" w:pos="9720"/>
            </w:tabs>
            <w:rPr>
              <w:noProof/>
              <w:color w:val="auto"/>
              <w:kern w:val="2"/>
              <w:sz w:val="24"/>
              <w:szCs w:val="24"/>
              <w:lang w:val="en-GB" w:eastAsia="en-GB"/>
              <w14:ligatures w14:val="standardContextual"/>
            </w:rPr>
          </w:pPr>
          <w:hyperlink w:anchor="_Toc204867533" w:history="1">
            <w:r w:rsidRPr="00E35756">
              <w:rPr>
                <w:rStyle w:val="Hyperlink"/>
                <w:rFonts w:eastAsia="MS Mincho"/>
                <w:noProof/>
                <w:lang w:val="en-GB"/>
              </w:rPr>
              <w:t>Weights used in National Patient Surveys</w:t>
            </w:r>
            <w:r>
              <w:rPr>
                <w:noProof/>
                <w:webHidden/>
              </w:rPr>
              <w:tab/>
            </w:r>
            <w:r>
              <w:rPr>
                <w:noProof/>
                <w:webHidden/>
              </w:rPr>
              <w:fldChar w:fldCharType="begin"/>
            </w:r>
            <w:r>
              <w:rPr>
                <w:noProof/>
                <w:webHidden/>
              </w:rPr>
              <w:instrText xml:space="preserve"> PAGEREF _Toc204867533 \h </w:instrText>
            </w:r>
            <w:r>
              <w:rPr>
                <w:noProof/>
                <w:webHidden/>
              </w:rPr>
            </w:r>
            <w:r>
              <w:rPr>
                <w:noProof/>
                <w:webHidden/>
              </w:rPr>
              <w:fldChar w:fldCharType="separate"/>
            </w:r>
            <w:r w:rsidR="001F2BA9">
              <w:rPr>
                <w:noProof/>
                <w:webHidden/>
              </w:rPr>
              <w:t>21</w:t>
            </w:r>
            <w:r>
              <w:rPr>
                <w:noProof/>
                <w:webHidden/>
              </w:rPr>
              <w:fldChar w:fldCharType="end"/>
            </w:r>
          </w:hyperlink>
        </w:p>
        <w:p w14:paraId="5B42AB59" w14:textId="70D70F32" w:rsidR="009223E3" w:rsidRDefault="009223E3">
          <w:pPr>
            <w:pStyle w:val="TOC3"/>
            <w:tabs>
              <w:tab w:val="right" w:leader="dot" w:pos="9720"/>
            </w:tabs>
            <w:rPr>
              <w:noProof/>
              <w:color w:val="auto"/>
              <w:kern w:val="2"/>
              <w:sz w:val="24"/>
              <w:szCs w:val="24"/>
              <w:lang w:val="en-GB" w:eastAsia="en-GB"/>
              <w14:ligatures w14:val="standardContextual"/>
            </w:rPr>
          </w:pPr>
          <w:hyperlink w:anchor="_Toc204867534" w:history="1">
            <w:r w:rsidRPr="00E35756">
              <w:rPr>
                <w:rStyle w:val="Hyperlink"/>
                <w:rFonts w:eastAsia="MS Mincho"/>
                <w:noProof/>
                <w:lang w:val="en-GB"/>
              </w:rPr>
              <w:t>Population weight (pop_weight)</w:t>
            </w:r>
            <w:r>
              <w:rPr>
                <w:noProof/>
                <w:webHidden/>
              </w:rPr>
              <w:tab/>
            </w:r>
            <w:r>
              <w:rPr>
                <w:noProof/>
                <w:webHidden/>
              </w:rPr>
              <w:fldChar w:fldCharType="begin"/>
            </w:r>
            <w:r>
              <w:rPr>
                <w:noProof/>
                <w:webHidden/>
              </w:rPr>
              <w:instrText xml:space="preserve"> PAGEREF _Toc204867534 \h </w:instrText>
            </w:r>
            <w:r>
              <w:rPr>
                <w:noProof/>
                <w:webHidden/>
              </w:rPr>
            </w:r>
            <w:r>
              <w:rPr>
                <w:noProof/>
                <w:webHidden/>
              </w:rPr>
              <w:fldChar w:fldCharType="separate"/>
            </w:r>
            <w:r w:rsidR="001F2BA9">
              <w:rPr>
                <w:noProof/>
                <w:webHidden/>
              </w:rPr>
              <w:t>21</w:t>
            </w:r>
            <w:r>
              <w:rPr>
                <w:noProof/>
                <w:webHidden/>
              </w:rPr>
              <w:fldChar w:fldCharType="end"/>
            </w:r>
          </w:hyperlink>
        </w:p>
        <w:p w14:paraId="27B44D74" w14:textId="2A8C987F" w:rsidR="009223E3" w:rsidRDefault="009223E3">
          <w:pPr>
            <w:pStyle w:val="TOC3"/>
            <w:tabs>
              <w:tab w:val="right" w:leader="dot" w:pos="9720"/>
            </w:tabs>
            <w:rPr>
              <w:noProof/>
              <w:color w:val="auto"/>
              <w:kern w:val="2"/>
              <w:sz w:val="24"/>
              <w:szCs w:val="24"/>
              <w:lang w:val="en-GB" w:eastAsia="en-GB"/>
              <w14:ligatures w14:val="standardContextual"/>
            </w:rPr>
          </w:pPr>
          <w:hyperlink w:anchor="_Toc204867535" w:history="1">
            <w:r w:rsidRPr="00E35756">
              <w:rPr>
                <w:rStyle w:val="Hyperlink"/>
                <w:rFonts w:eastAsia="MS Mincho"/>
                <w:noProof/>
                <w:lang w:val="en-GB"/>
              </w:rPr>
              <w:t>Trust weights (qx_tr_weights)</w:t>
            </w:r>
            <w:r>
              <w:rPr>
                <w:noProof/>
                <w:webHidden/>
              </w:rPr>
              <w:tab/>
            </w:r>
            <w:r>
              <w:rPr>
                <w:noProof/>
                <w:webHidden/>
              </w:rPr>
              <w:fldChar w:fldCharType="begin"/>
            </w:r>
            <w:r>
              <w:rPr>
                <w:noProof/>
                <w:webHidden/>
              </w:rPr>
              <w:instrText xml:space="preserve"> PAGEREF _Toc204867535 \h </w:instrText>
            </w:r>
            <w:r>
              <w:rPr>
                <w:noProof/>
                <w:webHidden/>
              </w:rPr>
            </w:r>
            <w:r>
              <w:rPr>
                <w:noProof/>
                <w:webHidden/>
              </w:rPr>
              <w:fldChar w:fldCharType="separate"/>
            </w:r>
            <w:r w:rsidR="001F2BA9">
              <w:rPr>
                <w:noProof/>
                <w:webHidden/>
              </w:rPr>
              <w:t>21</w:t>
            </w:r>
            <w:r>
              <w:rPr>
                <w:noProof/>
                <w:webHidden/>
              </w:rPr>
              <w:fldChar w:fldCharType="end"/>
            </w:r>
          </w:hyperlink>
        </w:p>
        <w:p w14:paraId="4B0C16A2" w14:textId="584A2387" w:rsidR="009223E3" w:rsidRDefault="009223E3">
          <w:pPr>
            <w:pStyle w:val="TOC3"/>
            <w:tabs>
              <w:tab w:val="right" w:leader="dot" w:pos="9720"/>
            </w:tabs>
            <w:rPr>
              <w:noProof/>
              <w:color w:val="auto"/>
              <w:kern w:val="2"/>
              <w:sz w:val="24"/>
              <w:szCs w:val="24"/>
              <w:lang w:val="en-GB" w:eastAsia="en-GB"/>
              <w14:ligatures w14:val="standardContextual"/>
            </w:rPr>
          </w:pPr>
          <w:hyperlink w:anchor="_Toc204867536" w:history="1">
            <w:r w:rsidRPr="00E35756">
              <w:rPr>
                <w:rStyle w:val="Hyperlink"/>
                <w:rFonts w:eastAsia="MS Mincho"/>
                <w:noProof/>
                <w:lang w:val="en-GB"/>
              </w:rPr>
              <w:t>Public service agreement weight (psa_weight)</w:t>
            </w:r>
            <w:r>
              <w:rPr>
                <w:noProof/>
                <w:webHidden/>
              </w:rPr>
              <w:tab/>
            </w:r>
            <w:r>
              <w:rPr>
                <w:noProof/>
                <w:webHidden/>
              </w:rPr>
              <w:fldChar w:fldCharType="begin"/>
            </w:r>
            <w:r>
              <w:rPr>
                <w:noProof/>
                <w:webHidden/>
              </w:rPr>
              <w:instrText xml:space="preserve"> PAGEREF _Toc204867536 \h </w:instrText>
            </w:r>
            <w:r>
              <w:rPr>
                <w:noProof/>
                <w:webHidden/>
              </w:rPr>
            </w:r>
            <w:r>
              <w:rPr>
                <w:noProof/>
                <w:webHidden/>
              </w:rPr>
              <w:fldChar w:fldCharType="separate"/>
            </w:r>
            <w:r w:rsidR="001F2BA9">
              <w:rPr>
                <w:noProof/>
                <w:webHidden/>
              </w:rPr>
              <w:t>22</w:t>
            </w:r>
            <w:r>
              <w:rPr>
                <w:noProof/>
                <w:webHidden/>
              </w:rPr>
              <w:fldChar w:fldCharType="end"/>
            </w:r>
          </w:hyperlink>
        </w:p>
        <w:p w14:paraId="29CD273C" w14:textId="103B7AE3" w:rsidR="009223E3" w:rsidRDefault="009223E3">
          <w:pPr>
            <w:pStyle w:val="TOC1"/>
            <w:tabs>
              <w:tab w:val="right" w:leader="dot" w:pos="9720"/>
            </w:tabs>
            <w:rPr>
              <w:noProof/>
              <w:color w:val="auto"/>
              <w:kern w:val="2"/>
              <w:sz w:val="24"/>
              <w:szCs w:val="24"/>
              <w:lang w:val="en-GB" w:eastAsia="en-GB"/>
              <w14:ligatures w14:val="standardContextual"/>
            </w:rPr>
          </w:pPr>
          <w:hyperlink w:anchor="_Toc204867537" w:history="1">
            <w:r w:rsidRPr="00E35756">
              <w:rPr>
                <w:rStyle w:val="Hyperlink"/>
                <w:rFonts w:eastAsia="MS Gothic"/>
                <w:noProof/>
                <w:lang w:val="en-GB"/>
              </w:rPr>
              <w:t>Appendix A: Example of cleaning</w:t>
            </w:r>
            <w:r>
              <w:rPr>
                <w:noProof/>
                <w:webHidden/>
              </w:rPr>
              <w:tab/>
            </w:r>
            <w:r>
              <w:rPr>
                <w:noProof/>
                <w:webHidden/>
              </w:rPr>
              <w:fldChar w:fldCharType="begin"/>
            </w:r>
            <w:r>
              <w:rPr>
                <w:noProof/>
                <w:webHidden/>
              </w:rPr>
              <w:instrText xml:space="preserve"> PAGEREF _Toc204867537 \h </w:instrText>
            </w:r>
            <w:r>
              <w:rPr>
                <w:noProof/>
                <w:webHidden/>
              </w:rPr>
            </w:r>
            <w:r>
              <w:rPr>
                <w:noProof/>
                <w:webHidden/>
              </w:rPr>
              <w:fldChar w:fldCharType="separate"/>
            </w:r>
            <w:r w:rsidR="001F2BA9">
              <w:rPr>
                <w:noProof/>
                <w:webHidden/>
              </w:rPr>
              <w:t>23</w:t>
            </w:r>
            <w:r>
              <w:rPr>
                <w:noProof/>
                <w:webHidden/>
              </w:rPr>
              <w:fldChar w:fldCharType="end"/>
            </w:r>
          </w:hyperlink>
        </w:p>
        <w:p w14:paraId="3E66EF3B" w14:textId="6740D768" w:rsidR="009223E3" w:rsidRDefault="009223E3">
          <w:pPr>
            <w:pStyle w:val="TOC1"/>
            <w:tabs>
              <w:tab w:val="right" w:leader="dot" w:pos="9720"/>
            </w:tabs>
            <w:rPr>
              <w:noProof/>
              <w:color w:val="auto"/>
              <w:kern w:val="2"/>
              <w:sz w:val="24"/>
              <w:szCs w:val="24"/>
              <w:lang w:val="en-GB" w:eastAsia="en-GB"/>
              <w14:ligatures w14:val="standardContextual"/>
            </w:rPr>
          </w:pPr>
          <w:hyperlink w:anchor="_Toc204867538" w:history="1">
            <w:r w:rsidRPr="00E35756">
              <w:rPr>
                <w:rStyle w:val="Hyperlink"/>
                <w:rFonts w:eastAsia="MS Gothic"/>
                <w:noProof/>
                <w:lang w:val="en-GB"/>
              </w:rPr>
              <w:t>Appendix B: In-range data</w:t>
            </w:r>
            <w:r>
              <w:rPr>
                <w:noProof/>
                <w:webHidden/>
              </w:rPr>
              <w:tab/>
            </w:r>
            <w:r>
              <w:rPr>
                <w:noProof/>
                <w:webHidden/>
              </w:rPr>
              <w:fldChar w:fldCharType="begin"/>
            </w:r>
            <w:r>
              <w:rPr>
                <w:noProof/>
                <w:webHidden/>
              </w:rPr>
              <w:instrText xml:space="preserve"> PAGEREF _Toc204867538 \h </w:instrText>
            </w:r>
            <w:r>
              <w:rPr>
                <w:noProof/>
                <w:webHidden/>
              </w:rPr>
            </w:r>
            <w:r>
              <w:rPr>
                <w:noProof/>
                <w:webHidden/>
              </w:rPr>
              <w:fldChar w:fldCharType="separate"/>
            </w:r>
            <w:r w:rsidR="001F2BA9">
              <w:rPr>
                <w:noProof/>
                <w:webHidden/>
              </w:rPr>
              <w:t>25</w:t>
            </w:r>
            <w:r>
              <w:rPr>
                <w:noProof/>
                <w:webHidden/>
              </w:rPr>
              <w:fldChar w:fldCharType="end"/>
            </w:r>
          </w:hyperlink>
        </w:p>
        <w:p w14:paraId="6F8283B4" w14:textId="0DF47A63" w:rsidR="000F6FC1" w:rsidRDefault="000F6FC1">
          <w:r>
            <w:rPr>
              <w:b/>
              <w:bCs/>
              <w:noProof/>
            </w:rPr>
            <w:fldChar w:fldCharType="end"/>
          </w:r>
        </w:p>
      </w:sdtContent>
    </w:sdt>
    <w:p w14:paraId="7D038679" w14:textId="77777777" w:rsidR="000F6FC1" w:rsidRDefault="000F6FC1">
      <w:pPr>
        <w:rPr>
          <w:rFonts w:asciiTheme="majorHAnsi" w:eastAsiaTheme="majorEastAsia" w:hAnsiTheme="majorHAnsi" w:cstheme="majorBidi"/>
          <w:color w:val="007B4E" w:themeColor="accent1"/>
          <w:sz w:val="40"/>
          <w:szCs w:val="36"/>
        </w:rPr>
      </w:pPr>
    </w:p>
    <w:p w14:paraId="30F3A487" w14:textId="77777777" w:rsidR="004D29EB" w:rsidRDefault="004D29EB"/>
    <w:p w14:paraId="0A2EBBEA" w14:textId="77777777" w:rsidR="004D29EB" w:rsidRDefault="004D29EB">
      <w:pPr>
        <w:spacing w:line="259" w:lineRule="auto"/>
      </w:pPr>
      <w:r>
        <w:br w:type="page"/>
      </w:r>
    </w:p>
    <w:p w14:paraId="0893F31F" w14:textId="50AF079B" w:rsidR="004D29EB" w:rsidRPr="004D29EB" w:rsidRDefault="009F4AD7" w:rsidP="009F4AD7">
      <w:pPr>
        <w:pStyle w:val="Header1"/>
        <w:rPr>
          <w:rFonts w:eastAsia="MS Gothic"/>
          <w:lang w:val="en-GB"/>
        </w:rPr>
      </w:pPr>
      <w:bookmarkStart w:id="14" w:name="_Toc171080216"/>
      <w:bookmarkStart w:id="15" w:name="_Toc204867494"/>
      <w:r w:rsidRPr="009F4AD7">
        <w:rPr>
          <w:rFonts w:eastAsia="MS Gothic"/>
          <w:lang w:val="en-GB"/>
        </w:rPr>
        <w:lastRenderedPageBreak/>
        <w:t>1.</w:t>
      </w:r>
      <w:r>
        <w:rPr>
          <w:rFonts w:eastAsia="MS Gothic"/>
          <w:lang w:val="en-GB"/>
        </w:rPr>
        <w:t xml:space="preserve"> </w:t>
      </w:r>
      <w:r w:rsidR="004D29EB" w:rsidRPr="004D29EB">
        <w:rPr>
          <w:rFonts w:eastAsia="MS Gothic"/>
          <w:lang w:val="en-GB"/>
        </w:rPr>
        <w:t>Data cleaning – an overview</w:t>
      </w:r>
      <w:bookmarkEnd w:id="14"/>
      <w:bookmarkEnd w:id="15"/>
    </w:p>
    <w:p w14:paraId="2EE29493" w14:textId="77777777" w:rsidR="004D29EB" w:rsidRPr="004D29EB" w:rsidRDefault="004D29EB" w:rsidP="002553FC">
      <w:pPr>
        <w:pStyle w:val="Header2"/>
        <w:rPr>
          <w:rFonts w:eastAsia="MS Gothic"/>
          <w:lang w:val="en-GB"/>
        </w:rPr>
      </w:pPr>
      <w:bookmarkStart w:id="16" w:name="_Toc145397351"/>
      <w:bookmarkStart w:id="17" w:name="_Toc100746043"/>
      <w:bookmarkStart w:id="18" w:name="_Toc100746873"/>
      <w:bookmarkStart w:id="19" w:name="_Toc171080217"/>
      <w:bookmarkStart w:id="20" w:name="_Toc204867495"/>
      <w:r w:rsidRPr="004D29EB">
        <w:rPr>
          <w:rFonts w:eastAsia="MS Gothic"/>
          <w:lang w:val="en-GB"/>
        </w:rPr>
        <w:t>Introduction</w:t>
      </w:r>
      <w:bookmarkEnd w:id="16"/>
      <w:bookmarkEnd w:id="17"/>
      <w:bookmarkEnd w:id="18"/>
      <w:bookmarkEnd w:id="19"/>
      <w:bookmarkEnd w:id="20"/>
    </w:p>
    <w:p w14:paraId="456A9A9A" w14:textId="2F49E362" w:rsidR="004D29EB" w:rsidRPr="004D29EB" w:rsidRDefault="004D29EB" w:rsidP="002553FC">
      <w:pPr>
        <w:rPr>
          <w:rFonts w:eastAsia="MS Mincho"/>
          <w:lang w:val="en-GB"/>
        </w:rPr>
      </w:pPr>
      <w:r w:rsidRPr="004D29EB">
        <w:rPr>
          <w:rFonts w:eastAsia="MS Mincho"/>
          <w:lang w:val="en-GB"/>
        </w:rPr>
        <w:t>Once fieldwork for the 202</w:t>
      </w:r>
      <w:r w:rsidR="00DC3FBB">
        <w:rPr>
          <w:rFonts w:eastAsia="MS Mincho"/>
          <w:lang w:val="en-GB"/>
        </w:rPr>
        <w:t>5 NHS</w:t>
      </w:r>
      <w:r w:rsidRPr="004D29EB">
        <w:rPr>
          <w:rFonts w:eastAsia="MS Mincho"/>
          <w:lang w:val="en-GB"/>
        </w:rPr>
        <w:t xml:space="preserve"> Maternity Survey </w:t>
      </w:r>
      <w:r w:rsidR="00DC3FBB">
        <w:rPr>
          <w:rFonts w:eastAsia="MS Mincho"/>
          <w:lang w:val="en-GB"/>
        </w:rPr>
        <w:t xml:space="preserve">(MAT25) </w:t>
      </w:r>
      <w:r w:rsidRPr="004D29EB">
        <w:rPr>
          <w:rFonts w:eastAsia="MS Mincho"/>
          <w:lang w:val="en-GB"/>
        </w:rPr>
        <w:t xml:space="preserve">has been completed, data needs to be submitted to the SCC in a </w:t>
      </w:r>
      <w:r w:rsidRPr="004D29EB">
        <w:rPr>
          <w:rFonts w:eastAsia="MS Mincho"/>
          <w:b/>
          <w:bCs/>
          <w:lang w:val="en-GB"/>
        </w:rPr>
        <w:t>raw, uncleaned</w:t>
      </w:r>
      <w:r w:rsidRPr="004D29EB">
        <w:rPr>
          <w:rFonts w:eastAsia="MS Mincho"/>
          <w:lang w:val="en-GB"/>
        </w:rPr>
        <w:t xml:space="preserve"> format (for details of this, see the guidance on the NHS surveys website on </w:t>
      </w:r>
      <w:hyperlink r:id="rId20" w:history="1">
        <w:r w:rsidR="001C567B" w:rsidRPr="008B24EB">
          <w:rPr>
            <w:rStyle w:val="Hyperlink"/>
            <w:rFonts w:eastAsia="MS Mincho"/>
            <w:lang w:val="en-GB"/>
          </w:rPr>
          <w:t>Entering and Submitting Final Data</w:t>
        </w:r>
      </w:hyperlink>
      <w:r w:rsidR="001C567B" w:rsidRPr="004D29EB">
        <w:rPr>
          <w:rFonts w:eastAsia="MS Mincho"/>
          <w:lang w:val="en-GB"/>
        </w:rPr>
        <w:t xml:space="preserve">. To </w:t>
      </w:r>
      <w:r w:rsidR="001C567B">
        <w:rPr>
          <w:rFonts w:eastAsia="MS Mincho"/>
          <w:lang w:val="en-GB"/>
        </w:rPr>
        <w:t>e</w:t>
      </w:r>
      <w:r w:rsidRPr="004D29EB">
        <w:rPr>
          <w:rFonts w:eastAsia="MS Mincho"/>
          <w:lang w:val="en-GB"/>
        </w:rPr>
        <w:t xml:space="preserve">nsure that the cleaning process is comparable across all NHS trusts, the SCC cleans the full dataset of all trusts.  </w:t>
      </w:r>
    </w:p>
    <w:p w14:paraId="25B9DF90" w14:textId="61E29A20" w:rsidR="004D29EB" w:rsidRPr="004D29EB" w:rsidRDefault="004D29EB" w:rsidP="002553FC">
      <w:pPr>
        <w:rPr>
          <w:rFonts w:eastAsia="MS Mincho"/>
          <w:lang w:val="en-GB"/>
        </w:rPr>
      </w:pPr>
      <w:bookmarkStart w:id="21" w:name="_Hlk94773607"/>
      <w:r w:rsidRPr="004D29EB">
        <w:rPr>
          <w:rFonts w:eastAsia="MS Mincho"/>
          <w:lang w:val="en-GB"/>
        </w:rPr>
        <w:t>This document provides a description of the processes that will be used by the SCC to clean and standardise data submitted for the 202</w:t>
      </w:r>
      <w:r w:rsidR="00DC3FBB">
        <w:rPr>
          <w:rFonts w:eastAsia="MS Mincho"/>
          <w:lang w:val="en-GB"/>
        </w:rPr>
        <w:t>5</w:t>
      </w:r>
      <w:r w:rsidRPr="004D29EB">
        <w:rPr>
          <w:rFonts w:eastAsia="MS Mincho"/>
          <w:lang w:val="en-GB"/>
        </w:rPr>
        <w:t xml:space="preserve"> </w:t>
      </w:r>
      <w:r w:rsidR="0011479C">
        <w:rPr>
          <w:rFonts w:eastAsia="MS Mincho"/>
          <w:lang w:val="en-GB"/>
        </w:rPr>
        <w:t xml:space="preserve">NHS </w:t>
      </w:r>
      <w:r w:rsidRPr="004D29EB">
        <w:rPr>
          <w:rFonts w:eastAsia="MS Mincho"/>
          <w:lang w:val="en-GB"/>
        </w:rPr>
        <w:t xml:space="preserve">Maternity Survey. By following the guidance contained in this document it should be possible for all data users to replicate this cleaning process on raw uncleaned data. These instructions focus on the selected answer codes, rather than the free text comments, which are reviewed separately to ensure confidentiality and identify safeguarding concerns. This document should be used alongside the </w:t>
      </w:r>
      <w:r w:rsidR="009E6099">
        <w:rPr>
          <w:rFonts w:eastAsia="MS Mincho"/>
          <w:lang w:val="en-GB"/>
        </w:rPr>
        <w:t>2025 NHS Maternity Survey</w:t>
      </w:r>
      <w:r w:rsidRPr="004D29EB">
        <w:rPr>
          <w:rFonts w:eastAsia="MS Mincho"/>
          <w:lang w:val="en-GB"/>
        </w:rPr>
        <w:t xml:space="preserve"> </w:t>
      </w:r>
      <w:hyperlink r:id="rId21" w:history="1">
        <w:r w:rsidRPr="00931678">
          <w:rPr>
            <w:rStyle w:val="Hyperlink"/>
          </w:rPr>
          <w:t>data mapping document</w:t>
        </w:r>
      </w:hyperlink>
      <w:r w:rsidRPr="004D29EB">
        <w:rPr>
          <w:rFonts w:eastAsia="MS Mincho"/>
          <w:color w:val="007B4E"/>
          <w:lang w:val="en-GB"/>
        </w:rPr>
        <w:t xml:space="preserve"> </w:t>
      </w:r>
      <w:r w:rsidRPr="004D29EB">
        <w:rPr>
          <w:rFonts w:eastAsia="MS Mincho"/>
          <w:lang w:val="en-GB"/>
        </w:rPr>
        <w:t xml:space="preserve">which provides further information on specific and non-specific responses. </w:t>
      </w:r>
    </w:p>
    <w:p w14:paraId="66C25414" w14:textId="3400A698" w:rsidR="004D29EB" w:rsidRPr="004D29EB" w:rsidRDefault="009F4AD7" w:rsidP="004D29EB">
      <w:pPr>
        <w:rPr>
          <w:rFonts w:ascii="Arial" w:eastAsia="MS Mincho" w:hAnsi="Arial" w:cs="Arial"/>
          <w:color w:val="4D4639"/>
          <w:szCs w:val="24"/>
          <w:lang w:val="en-GB"/>
        </w:rPr>
      </w:pPr>
      <w:r w:rsidRPr="009F4AD7">
        <w:rPr>
          <w:rFonts w:ascii="Arial" w:eastAsia="MS Mincho" w:hAnsi="Arial" w:cs="Arial"/>
          <w:noProof/>
          <w:color w:val="4D4639"/>
          <w:szCs w:val="24"/>
          <w:lang w:val="en-GB"/>
        </w:rPr>
        <mc:AlternateContent>
          <mc:Choice Requires="wps">
            <w:drawing>
              <wp:anchor distT="45720" distB="45720" distL="114300" distR="114300" simplePos="0" relativeHeight="251682816" behindDoc="0" locked="0" layoutInCell="1" allowOverlap="1" wp14:anchorId="23D9A915" wp14:editId="3CAEDBA9">
                <wp:simplePos x="0" y="0"/>
                <wp:positionH relativeFrom="column">
                  <wp:posOffset>492125</wp:posOffset>
                </wp:positionH>
                <wp:positionV relativeFrom="paragraph">
                  <wp:posOffset>332196</wp:posOffset>
                </wp:positionV>
                <wp:extent cx="5246370" cy="992505"/>
                <wp:effectExtent l="0" t="0" r="0" b="0"/>
                <wp:wrapSquare wrapText="bothSides"/>
                <wp:docPr id="1297439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992505"/>
                        </a:xfrm>
                        <a:prstGeom prst="rect">
                          <a:avLst/>
                        </a:prstGeom>
                        <a:noFill/>
                        <a:ln w="9525">
                          <a:noFill/>
                          <a:miter lim="800000"/>
                          <a:headEnd/>
                          <a:tailEnd/>
                        </a:ln>
                      </wps:spPr>
                      <wps:txbx>
                        <w:txbxContent>
                          <w:p w14:paraId="3973290E" w14:textId="4799F5EE" w:rsidR="009F4AD7" w:rsidRDefault="009F4AD7" w:rsidP="009F4AD7">
                            <w:pPr>
                              <w:jc w:val="center"/>
                              <w:rPr>
                                <w:bCs/>
                              </w:rPr>
                            </w:pPr>
                            <w:r w:rsidRPr="00C561F8">
                              <w:t>Please note the only data cleaning to be undertaken on the data file before it is submitted to the SCC is the de-duplication of cases and prioritisation of outcome codes where multiple questionnaires have been returned for a respondent. No further data cleaning should be applied to the raw data before it has been submitted.</w:t>
                            </w:r>
                          </w:p>
                          <w:p w14:paraId="21BE948E" w14:textId="2EA9EA9B" w:rsidR="009F4AD7" w:rsidRDefault="009F4A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9A915" id="_x0000_s1028" type="#_x0000_t202" style="position:absolute;margin-left:38.75pt;margin-top:26.15pt;width:413.1pt;height:78.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" filled="f" stroked="f">
                <v:textbox>
                  <w:txbxContent>
                    <w:p w14:paraId="3973290E" w14:textId="4799F5EE" w:rsidR="009F4AD7" w:rsidRDefault="009F4AD7" w:rsidP="009F4AD7">
                      <w:pPr>
                        <w:jc w:val="center"/>
                        <w:rPr>
                          <w:bCs/>
                        </w:rPr>
                      </w:pPr>
                      <w:r w:rsidRPr="00C561F8">
                        <w:t>Please note the only data cleaning to be undertaken on the data file before it is submitted to the SCC is the de-duplication of cases and prioritisation of outcome codes where multiple questionnaires have been returned for a respondent. No further data cleaning should be applied to the raw data before it has been submitted.</w:t>
                      </w:r>
                    </w:p>
                    <w:p w14:paraId="21BE948E" w14:textId="2EA9EA9B" w:rsidR="009F4AD7" w:rsidRDefault="009F4AD7"/>
                  </w:txbxContent>
                </v:textbox>
                <w10:wrap type="square"/>
              </v:shape>
            </w:pict>
          </mc:Fallback>
        </mc:AlternateContent>
      </w:r>
      <w:r w:rsidRPr="00AA77A0">
        <w:rPr>
          <w:rFonts w:eastAsia="Arial"/>
          <w:noProof/>
          <w:color w:val="4D4639"/>
          <w:lang w:val="en-US"/>
        </w:rPr>
        <mc:AlternateContent>
          <mc:Choice Requires="wps">
            <w:drawing>
              <wp:anchor distT="0" distB="0" distL="114300" distR="114300" simplePos="0" relativeHeight="251679744" behindDoc="0" locked="0" layoutInCell="1" allowOverlap="1" wp14:anchorId="54561DEC" wp14:editId="7E260088">
                <wp:simplePos x="0" y="0"/>
                <wp:positionH relativeFrom="column">
                  <wp:posOffset>296545</wp:posOffset>
                </wp:positionH>
                <wp:positionV relativeFrom="paragraph">
                  <wp:posOffset>243205</wp:posOffset>
                </wp:positionV>
                <wp:extent cx="5648325" cy="1152525"/>
                <wp:effectExtent l="0" t="0" r="28575" b="28575"/>
                <wp:wrapTopAndBottom/>
                <wp:docPr id="1842024209" name="Graphic 9"/>
                <wp:cNvGraphicFramePr/>
                <a:graphic xmlns:a="http://schemas.openxmlformats.org/drawingml/2006/main">
                  <a:graphicData uri="http://schemas.microsoft.com/office/word/2010/wordprocessingShape">
                    <wps:wsp>
                      <wps:cNvSpPr/>
                      <wps:spPr>
                        <a:xfrm>
                          <a:off x="0" y="0"/>
                          <a:ext cx="5648325" cy="1152525"/>
                        </a:xfrm>
                        <a:custGeom>
                          <a:avLst/>
                          <a:gdLst/>
                          <a:ahLst/>
                          <a:cxnLst/>
                          <a:rect l="l" t="t" r="r" b="b"/>
                          <a:pathLst>
                            <a:path w="6154420" h="1114425">
                              <a:moveTo>
                                <a:pt x="5967983" y="1114044"/>
                              </a:moveTo>
                              <a:lnTo>
                                <a:pt x="185928" y="1114044"/>
                              </a:lnTo>
                              <a:lnTo>
                                <a:pt x="136701" y="1107468"/>
                              </a:lnTo>
                              <a:lnTo>
                                <a:pt x="92343" y="1088869"/>
                              </a:lnTo>
                              <a:lnTo>
                                <a:pt x="54673" y="1059942"/>
                              </a:lnTo>
                              <a:lnTo>
                                <a:pt x="25512" y="1022378"/>
                              </a:lnTo>
                              <a:lnTo>
                                <a:pt x="6681" y="977871"/>
                              </a:lnTo>
                              <a:lnTo>
                                <a:pt x="0" y="928115"/>
                              </a:lnTo>
                              <a:lnTo>
                                <a:pt x="0" y="185927"/>
                              </a:lnTo>
                              <a:lnTo>
                                <a:pt x="6681" y="136701"/>
                              </a:lnTo>
                              <a:lnTo>
                                <a:pt x="25512" y="92343"/>
                              </a:lnTo>
                              <a:lnTo>
                                <a:pt x="54673" y="54673"/>
                              </a:lnTo>
                              <a:lnTo>
                                <a:pt x="92343" y="25512"/>
                              </a:lnTo>
                              <a:lnTo>
                                <a:pt x="136701" y="6681"/>
                              </a:lnTo>
                              <a:lnTo>
                                <a:pt x="185928" y="0"/>
                              </a:lnTo>
                              <a:lnTo>
                                <a:pt x="5967983" y="0"/>
                              </a:lnTo>
                              <a:lnTo>
                                <a:pt x="6017210" y="6681"/>
                              </a:lnTo>
                              <a:lnTo>
                                <a:pt x="6061569" y="25512"/>
                              </a:lnTo>
                              <a:lnTo>
                                <a:pt x="6099238" y="54673"/>
                              </a:lnTo>
                              <a:lnTo>
                                <a:pt x="6128399" y="92343"/>
                              </a:lnTo>
                              <a:lnTo>
                                <a:pt x="6147230" y="136701"/>
                              </a:lnTo>
                              <a:lnTo>
                                <a:pt x="6153912" y="185927"/>
                              </a:lnTo>
                              <a:lnTo>
                                <a:pt x="6153912" y="928115"/>
                              </a:lnTo>
                              <a:lnTo>
                                <a:pt x="6147230" y="977871"/>
                              </a:lnTo>
                              <a:lnTo>
                                <a:pt x="6128399" y="1022378"/>
                              </a:lnTo>
                              <a:lnTo>
                                <a:pt x="6099238" y="1059942"/>
                              </a:lnTo>
                              <a:lnTo>
                                <a:pt x="6061569" y="1088869"/>
                              </a:lnTo>
                              <a:lnTo>
                                <a:pt x="6017210" y="1107468"/>
                              </a:lnTo>
                              <a:lnTo>
                                <a:pt x="5967983" y="1114044"/>
                              </a:lnTo>
                              <a:close/>
                            </a:path>
                          </a:pathLst>
                        </a:custGeom>
                        <a:noFill/>
                        <a:ln w="19050">
                          <a:solidFill>
                            <a:srgbClr val="007B4E"/>
                          </a:solidFill>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C7C326" id="Graphic 9" o:spid="_x0000_s1026" style="position:absolute;margin-left:23.35pt;margin-top:19.15pt;width:444.75pt;height:9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54420,111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" path="m5967983,1114044r-5782055,l136701,1107468,92343,1088869,54673,1059942,25512,1022378,6681,977871,,928115,,185927,6681,136701,25512,92343,54673,54673,92343,25512,136701,6681,185928,,5967983,r49227,6681l6061569,25512r37669,29161l6128399,92343r18831,44358l6153912,185927r,742188l6147230,977871r-18831,44507l6099238,1059942r-37669,28927l6017210,1107468r-49227,6576xe" filled="f" strokecolor="#007b4e" strokeweight="1.5pt">
                <v:path arrowok="t"/>
                <w10:wrap type="topAndBottom"/>
              </v:shape>
            </w:pict>
          </mc:Fallback>
        </mc:AlternateContent>
      </w:r>
      <w:r w:rsidRPr="00AA77A0">
        <w:rPr>
          <w:rFonts w:eastAsia="Verdana"/>
          <w:noProof/>
          <w:w w:val="110"/>
          <w:lang w:val="en-US"/>
        </w:rPr>
        <w:drawing>
          <wp:anchor distT="0" distB="0" distL="114300" distR="114300" simplePos="0" relativeHeight="251680768" behindDoc="0" locked="0" layoutInCell="1" allowOverlap="1" wp14:anchorId="15D5EB09" wp14:editId="4EE19011">
            <wp:simplePos x="0" y="0"/>
            <wp:positionH relativeFrom="column">
              <wp:posOffset>-65677</wp:posOffset>
            </wp:positionH>
            <wp:positionV relativeFrom="paragraph">
              <wp:posOffset>51435</wp:posOffset>
            </wp:positionV>
            <wp:extent cx="667385" cy="914400"/>
            <wp:effectExtent l="0" t="0" r="0" b="0"/>
            <wp:wrapNone/>
            <wp:docPr id="1043395226" name="Picture 844253453" descr="Decorative" title="Cone image"/>
            <wp:cNvGraphicFramePr/>
            <a:graphic xmlns:a="http://schemas.openxmlformats.org/drawingml/2006/main">
              <a:graphicData uri="http://schemas.openxmlformats.org/drawingml/2006/picture">
                <pic:pic xmlns:pic="http://schemas.openxmlformats.org/drawingml/2006/picture">
                  <pic:nvPicPr>
                    <pic:cNvPr id="844253453" name="Picture 844253453" descr="Decorative" title="Cone imag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7385"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48206905" w14:textId="39A530C3" w:rsidR="004D29EB" w:rsidRPr="004D29EB" w:rsidRDefault="004D29EB" w:rsidP="004D29EB">
      <w:pPr>
        <w:rPr>
          <w:rFonts w:ascii="Arial" w:eastAsia="MS Mincho" w:hAnsi="Arial" w:cs="Arial"/>
          <w:color w:val="4D4639"/>
          <w:szCs w:val="24"/>
          <w:lang w:val="en-GB"/>
        </w:rPr>
      </w:pPr>
    </w:p>
    <w:p w14:paraId="1E69B1EC" w14:textId="77777777" w:rsidR="004D29EB" w:rsidRPr="004D29EB" w:rsidRDefault="004D29EB" w:rsidP="002553FC">
      <w:pPr>
        <w:pStyle w:val="Header2"/>
        <w:rPr>
          <w:rFonts w:eastAsia="MS Gothic"/>
          <w:lang w:val="en-GB"/>
        </w:rPr>
      </w:pPr>
      <w:bookmarkStart w:id="22" w:name="_Toc145397353"/>
      <w:bookmarkStart w:id="23" w:name="_Toc100746044"/>
      <w:bookmarkStart w:id="24" w:name="_Toc100746874"/>
      <w:bookmarkStart w:id="25" w:name="_Toc171080218"/>
      <w:bookmarkStart w:id="26" w:name="_Toc204867496"/>
      <w:bookmarkEnd w:id="21"/>
      <w:r w:rsidRPr="004D29EB">
        <w:rPr>
          <w:rFonts w:eastAsia="MS Gothic"/>
          <w:lang w:val="en-GB"/>
        </w:rPr>
        <w:t>Definitions</w:t>
      </w:r>
      <w:bookmarkEnd w:id="22"/>
      <w:bookmarkEnd w:id="23"/>
      <w:bookmarkEnd w:id="24"/>
      <w:bookmarkEnd w:id="25"/>
      <w:bookmarkEnd w:id="26"/>
    </w:p>
    <w:p w14:paraId="57DB5AB0" w14:textId="058B7170" w:rsidR="004D29EB" w:rsidRPr="004D29EB" w:rsidRDefault="004D29EB" w:rsidP="002553FC">
      <w:pPr>
        <w:rPr>
          <w:rFonts w:eastAsia="MS Mincho"/>
          <w:lang w:val="en-GB"/>
        </w:rPr>
      </w:pPr>
      <w:r w:rsidRPr="004D29EB">
        <w:rPr>
          <w:rFonts w:eastAsia="MS Mincho"/>
          <w:lang w:val="en-GB"/>
        </w:rPr>
        <w:t>Definitions of terms commonly used in this document, as they apply to the 202</w:t>
      </w:r>
      <w:r w:rsidR="00102DB5">
        <w:rPr>
          <w:rFonts w:eastAsia="MS Mincho"/>
          <w:lang w:val="en-GB"/>
        </w:rPr>
        <w:t>5</w:t>
      </w:r>
      <w:r w:rsidRPr="004D29EB">
        <w:rPr>
          <w:rFonts w:eastAsia="MS Mincho"/>
          <w:lang w:val="en-GB"/>
        </w:rPr>
        <w:t xml:space="preserve"> </w:t>
      </w:r>
      <w:r w:rsidR="00DC68DF">
        <w:rPr>
          <w:rFonts w:eastAsia="MS Mincho"/>
          <w:lang w:val="en-GB"/>
        </w:rPr>
        <w:t xml:space="preserve">NHS </w:t>
      </w:r>
      <w:r w:rsidRPr="004D29EB">
        <w:rPr>
          <w:rFonts w:eastAsia="MS Mincho"/>
          <w:lang w:val="en-GB"/>
        </w:rPr>
        <w:t>Maternity Survey are as follows:</w:t>
      </w:r>
    </w:p>
    <w:p w14:paraId="1532F55F" w14:textId="77777777" w:rsidR="004D29EB" w:rsidRPr="004D29EB" w:rsidRDefault="004D29EB" w:rsidP="002553FC">
      <w:pPr>
        <w:pStyle w:val="Header3"/>
        <w:rPr>
          <w:rFonts w:eastAsia="MS Gothic"/>
          <w:lang w:val="en-GB"/>
        </w:rPr>
      </w:pPr>
      <w:bookmarkStart w:id="27" w:name="_Toc100746045"/>
      <w:bookmarkStart w:id="28" w:name="_Toc100746875"/>
      <w:bookmarkStart w:id="29" w:name="_Toc171080219"/>
      <w:bookmarkStart w:id="30" w:name="_Toc204867497"/>
      <w:r w:rsidRPr="004D29EB">
        <w:rPr>
          <w:rFonts w:eastAsia="MS Gothic"/>
          <w:lang w:val="en-GB"/>
        </w:rPr>
        <w:t>Raw / uncleaned data:</w:t>
      </w:r>
      <w:bookmarkEnd w:id="27"/>
      <w:bookmarkEnd w:id="28"/>
      <w:bookmarkEnd w:id="29"/>
      <w:bookmarkEnd w:id="30"/>
    </w:p>
    <w:p w14:paraId="5EFBF269" w14:textId="0E3D1798" w:rsidR="004D29EB" w:rsidRPr="004D29EB" w:rsidRDefault="004D29EB" w:rsidP="002553FC">
      <w:pPr>
        <w:rPr>
          <w:rFonts w:eastAsia="MS Mincho"/>
          <w:lang w:val="en-GB"/>
        </w:rPr>
      </w:pPr>
      <w:r w:rsidRPr="004D29EB">
        <w:rPr>
          <w:rFonts w:eastAsia="MS Mincho"/>
          <w:lang w:val="en-GB"/>
        </w:rPr>
        <w:t>‘Raw’ or ‘</w:t>
      </w:r>
      <w:r w:rsidRPr="007515FA">
        <w:rPr>
          <w:rFonts w:eastAsia="MS Mincho"/>
          <w:color w:val="4A4A49"/>
          <w:lang w:val="en-GB"/>
        </w:rPr>
        <w:t>uncleaned’ data are</w:t>
      </w:r>
      <w:r w:rsidRPr="004D29EB">
        <w:rPr>
          <w:rFonts w:eastAsia="MS Mincho"/>
          <w:lang w:val="en-GB"/>
        </w:rPr>
        <w:t xml:space="preserve"> data that have been entered verbatim from completed questionnaires </w:t>
      </w:r>
      <w:r w:rsidR="001C567B" w:rsidRPr="004D29EB">
        <w:rPr>
          <w:rFonts w:eastAsia="MS Mincho"/>
          <w:lang w:val="en-GB"/>
        </w:rPr>
        <w:t>without any editing taking place to remove contradictory or inappropriate</w:t>
      </w:r>
      <w:r w:rsidR="00C70979">
        <w:rPr>
          <w:rStyle w:val="FootnoteReference"/>
          <w:rFonts w:eastAsia="MS Mincho"/>
          <w:lang w:val="en-GB"/>
        </w:rPr>
        <w:footnoteReference w:id="1"/>
      </w:r>
      <w:r w:rsidR="001C567B" w:rsidRPr="004D29EB">
        <w:rPr>
          <w:rFonts w:eastAsia="MS Mincho"/>
          <w:lang w:val="en-GB"/>
        </w:rPr>
        <w:t xml:space="preserve"> responses; thus, all response boxes crossed on the questionnaire should be included in the </w:t>
      </w:r>
      <w:hyperlink r:id="rId22" w:history="1">
        <w:r w:rsidR="001C567B" w:rsidRPr="00E41F1E">
          <w:rPr>
            <w:rStyle w:val="Hyperlink"/>
            <w:rFonts w:eastAsia="MS Mincho"/>
            <w:lang w:val="en-GB"/>
          </w:rPr>
          <w:t>data entry spreadsheet</w:t>
        </w:r>
      </w:hyperlink>
      <w:r w:rsidR="001C567B" w:rsidRPr="004D29EB">
        <w:rPr>
          <w:rFonts w:eastAsia="MS Mincho"/>
          <w:lang w:val="en-GB"/>
        </w:rPr>
        <w:t xml:space="preserve"> (see the </w:t>
      </w:r>
      <w:hyperlink r:id="rId23" w:history="1">
        <w:r w:rsidR="001C567B" w:rsidRPr="00164602">
          <w:rPr>
            <w:rStyle w:val="Hyperlink"/>
          </w:rPr>
          <w:t>Entering and Submitting Final Data document</w:t>
        </w:r>
      </w:hyperlink>
      <w:r w:rsidR="001C567B" w:rsidRPr="004D29EB">
        <w:rPr>
          <w:rFonts w:eastAsia="MS Mincho"/>
          <w:lang w:val="en-GB"/>
        </w:rPr>
        <w:t xml:space="preserve">). </w:t>
      </w:r>
      <w:r w:rsidR="00BF781D" w:rsidRPr="007515FA">
        <w:rPr>
          <w:rFonts w:cstheme="minorHAnsi"/>
          <w:color w:val="4A4A49"/>
        </w:rPr>
        <w:t>I</w:t>
      </w:r>
      <w:r w:rsidR="00BF781D" w:rsidRPr="00BF781D">
        <w:rPr>
          <w:rFonts w:eastAsia="MS Mincho" w:cstheme="minorHAnsi"/>
        </w:rPr>
        <w:t>f two</w:t>
      </w:r>
      <w:r w:rsidR="00BF781D" w:rsidRPr="00BF781D">
        <w:rPr>
          <w:rFonts w:eastAsia="MS Mincho"/>
        </w:rPr>
        <w:t xml:space="preserve"> response options are selected on a single-choice question, the response should be left blank (see </w:t>
      </w:r>
      <w:hyperlink w:anchor="Sec2" w:history="1">
        <w:r w:rsidR="00BF781D" w:rsidRPr="00BF781D">
          <w:rPr>
            <w:rStyle w:val="Hyperlink"/>
            <w:rFonts w:eastAsia="MS Mincho"/>
          </w:rPr>
          <w:t>Section 2</w:t>
        </w:r>
      </w:hyperlink>
      <w:r w:rsidR="00BF781D" w:rsidRPr="00BF781D">
        <w:rPr>
          <w:rFonts w:eastAsia="MS Mincho"/>
        </w:rPr>
        <w:t xml:space="preserve"> for more details).</w:t>
      </w:r>
    </w:p>
    <w:p w14:paraId="028F8921" w14:textId="5DC5EAF4" w:rsidR="004D29EB" w:rsidRPr="004D29EB" w:rsidRDefault="004D29EB" w:rsidP="002553FC">
      <w:pPr>
        <w:rPr>
          <w:rFonts w:eastAsia="MS Mincho"/>
          <w:lang w:val="en-GB"/>
        </w:rPr>
      </w:pPr>
      <w:r w:rsidRPr="004D29EB">
        <w:rPr>
          <w:rFonts w:eastAsia="MS Mincho"/>
          <w:lang w:val="en-GB"/>
        </w:rPr>
        <w:t xml:space="preserve">While data are required in a raw/uncleaned format, data should still be checked for errors resulting from problems with data entry and should have duplicates removed. Ensuring high data quality is paramount and errors resulting from data entry problems can and should be corrected, as detailed in the Final </w:t>
      </w:r>
      <w:hyperlink r:id="rId24" w:history="1">
        <w:r w:rsidRPr="00931678">
          <w:rPr>
            <w:rStyle w:val="Hyperlink"/>
            <w:rFonts w:eastAsia="MS Mincho"/>
            <w:lang w:val="en-GB"/>
          </w:rPr>
          <w:t>Data Entry Checklist</w:t>
        </w:r>
      </w:hyperlink>
      <w:r w:rsidRPr="004D29EB">
        <w:rPr>
          <w:rFonts w:eastAsia="MS Mincho"/>
          <w:lang w:val="en-GB"/>
        </w:rPr>
        <w:t>.</w:t>
      </w:r>
    </w:p>
    <w:p w14:paraId="578C6871" w14:textId="77777777" w:rsidR="004D29EB" w:rsidRPr="004D29EB" w:rsidRDefault="004D29EB" w:rsidP="002553FC">
      <w:pPr>
        <w:pStyle w:val="Header3"/>
        <w:rPr>
          <w:rFonts w:eastAsia="MS Gothic"/>
          <w:lang w:val="en-GB"/>
        </w:rPr>
      </w:pPr>
      <w:bookmarkStart w:id="31" w:name="_Toc171080220"/>
      <w:bookmarkStart w:id="32" w:name="_Toc204867498"/>
      <w:r w:rsidRPr="004D29EB">
        <w:rPr>
          <w:rFonts w:eastAsia="MS Gothic"/>
          <w:lang w:val="en-GB"/>
        </w:rPr>
        <w:lastRenderedPageBreak/>
        <w:t>Free text comments:</w:t>
      </w:r>
      <w:bookmarkEnd w:id="31"/>
      <w:bookmarkEnd w:id="32"/>
    </w:p>
    <w:p w14:paraId="408F8C66" w14:textId="61A608A8" w:rsidR="004D29EB" w:rsidRPr="004D29EB" w:rsidRDefault="004D29EB" w:rsidP="002553FC">
      <w:pPr>
        <w:rPr>
          <w:rFonts w:eastAsia="MS Mincho"/>
          <w:lang w:val="en-GB"/>
        </w:rPr>
      </w:pPr>
      <w:r w:rsidRPr="004D29EB">
        <w:rPr>
          <w:rFonts w:eastAsia="MS Mincho"/>
          <w:lang w:val="en-GB"/>
        </w:rPr>
        <w:t xml:space="preserve">These are verbatim comments provided by a </w:t>
      </w:r>
      <w:r w:rsidR="00DC3FBB">
        <w:rPr>
          <w:rFonts w:eastAsia="MS Mincho"/>
          <w:lang w:val="en-GB"/>
        </w:rPr>
        <w:t>service user</w:t>
      </w:r>
      <w:r w:rsidRPr="004D29EB">
        <w:rPr>
          <w:rFonts w:eastAsia="MS Mincho"/>
          <w:lang w:val="en-GB"/>
        </w:rPr>
        <w:t xml:space="preserve"> in response to the ‘Other comments’ section at the end of the survey. These responses should be included within the </w:t>
      </w:r>
      <w:hyperlink r:id="rId25" w:history="1">
        <w:r w:rsidR="00931678" w:rsidRPr="00E41F1E">
          <w:rPr>
            <w:rStyle w:val="Hyperlink"/>
            <w:rFonts w:eastAsia="MS Mincho"/>
            <w:lang w:val="en-GB"/>
          </w:rPr>
          <w:t>data entry spreadsheet</w:t>
        </w:r>
      </w:hyperlink>
      <w:r w:rsidRPr="004D29EB">
        <w:rPr>
          <w:rFonts w:eastAsia="MS Mincho"/>
          <w:lang w:val="en-GB"/>
        </w:rPr>
        <w:t xml:space="preserve">. A </w:t>
      </w:r>
      <w:r w:rsidR="00102DB5">
        <w:rPr>
          <w:rFonts w:eastAsia="MS Mincho"/>
          <w:lang w:val="en-GB"/>
        </w:rPr>
        <w:t>service user</w:t>
      </w:r>
      <w:r w:rsidRPr="004D29EB">
        <w:rPr>
          <w:rFonts w:eastAsia="MS Mincho"/>
          <w:lang w:val="en-GB"/>
        </w:rPr>
        <w:t xml:space="preserve"> may have only answered the free text comments and none of the quantitative questions. We would still want their free text comments to be provided to the SCC even though they have not answered the other questions in the survey</w:t>
      </w:r>
      <w:r w:rsidR="003803A5">
        <w:rPr>
          <w:rFonts w:eastAsia="MS Mincho"/>
          <w:lang w:val="en-GB"/>
        </w:rPr>
        <w:t>, and regardless of outcome code.</w:t>
      </w:r>
    </w:p>
    <w:p w14:paraId="5E09EB43" w14:textId="77777777" w:rsidR="004D29EB" w:rsidRPr="004D29EB" w:rsidRDefault="004D29EB" w:rsidP="002553FC">
      <w:pPr>
        <w:pStyle w:val="Header3"/>
        <w:rPr>
          <w:rFonts w:eastAsia="MS Gothic"/>
          <w:lang w:val="en-GB"/>
        </w:rPr>
      </w:pPr>
      <w:bookmarkStart w:id="33" w:name="_Toc100746046"/>
      <w:bookmarkStart w:id="34" w:name="_Toc100746876"/>
      <w:bookmarkStart w:id="35" w:name="_Toc171080221"/>
      <w:bookmarkStart w:id="36" w:name="_Toc204867499"/>
      <w:r w:rsidRPr="004D29EB">
        <w:rPr>
          <w:rFonts w:eastAsia="MS Gothic"/>
          <w:lang w:val="en-GB"/>
        </w:rPr>
        <w:t>Data cleaning:</w:t>
      </w:r>
      <w:bookmarkEnd w:id="33"/>
      <w:bookmarkEnd w:id="34"/>
      <w:bookmarkEnd w:id="35"/>
      <w:bookmarkEnd w:id="36"/>
      <w:r w:rsidRPr="004D29EB">
        <w:rPr>
          <w:rFonts w:eastAsia="MS Gothic"/>
          <w:lang w:val="en-GB"/>
        </w:rPr>
        <w:t xml:space="preserve"> </w:t>
      </w:r>
    </w:p>
    <w:p w14:paraId="3D934ABF" w14:textId="77777777" w:rsidR="004D29EB" w:rsidRPr="004D29EB" w:rsidRDefault="004D29EB" w:rsidP="002553FC">
      <w:pPr>
        <w:rPr>
          <w:rFonts w:eastAsia="MS Mincho"/>
          <w:b/>
          <w:lang w:val="en-GB"/>
        </w:rPr>
      </w:pPr>
      <w:r w:rsidRPr="004D29EB">
        <w:rPr>
          <w:rFonts w:eastAsia="MS Mincho"/>
          <w:lang w:val="en-GB"/>
        </w:rPr>
        <w:t>The SCC uses the term ‘data cleaning’ to refer to all editing processes undertaken upon survey data once the survey has been completed and the data has been entered and collated.</w:t>
      </w:r>
      <w:r w:rsidRPr="004D29EB">
        <w:rPr>
          <w:rFonts w:eastAsia="MS Mincho"/>
          <w:b/>
          <w:lang w:val="en-GB"/>
        </w:rPr>
        <w:t xml:space="preserve"> </w:t>
      </w:r>
    </w:p>
    <w:p w14:paraId="56A76052" w14:textId="77777777" w:rsidR="004D29EB" w:rsidRPr="004D29EB" w:rsidRDefault="004D29EB" w:rsidP="002553FC">
      <w:pPr>
        <w:pStyle w:val="Header3"/>
        <w:rPr>
          <w:rFonts w:eastAsia="MS Gothic"/>
          <w:lang w:val="en-GB"/>
        </w:rPr>
      </w:pPr>
      <w:bookmarkStart w:id="37" w:name="_Toc171080222"/>
      <w:bookmarkStart w:id="38" w:name="_Toc204867500"/>
      <w:r w:rsidRPr="004D29EB">
        <w:rPr>
          <w:rFonts w:eastAsia="MS Gothic"/>
          <w:lang w:val="en-GB"/>
        </w:rPr>
        <w:t>Ask-all questions:</w:t>
      </w:r>
      <w:bookmarkEnd w:id="37"/>
      <w:bookmarkEnd w:id="38"/>
    </w:p>
    <w:p w14:paraId="6E2708F2" w14:textId="4FF7428A" w:rsidR="004D29EB" w:rsidRPr="004D29EB" w:rsidRDefault="004D29EB" w:rsidP="002553FC">
      <w:pPr>
        <w:rPr>
          <w:rFonts w:eastAsia="MS Mincho"/>
          <w:b/>
          <w:highlight w:val="red"/>
          <w:lang w:val="en-GB"/>
        </w:rPr>
      </w:pPr>
      <w:r w:rsidRPr="004D29EB">
        <w:rPr>
          <w:rFonts w:eastAsia="MS Mincho"/>
          <w:lang w:val="en-GB"/>
        </w:rPr>
        <w:t>These are items in the questionnaire which are not subject to any filtering, and which should therefore be answered by all respondents. For the 202</w:t>
      </w:r>
      <w:r w:rsidR="00DC3FBB">
        <w:rPr>
          <w:rFonts w:eastAsia="MS Mincho"/>
          <w:lang w:val="en-GB"/>
        </w:rPr>
        <w:t>5</w:t>
      </w:r>
      <w:r w:rsidRPr="004D29EB">
        <w:rPr>
          <w:rFonts w:eastAsia="MS Mincho"/>
          <w:lang w:val="en-GB"/>
        </w:rPr>
        <w:t xml:space="preserve"> </w:t>
      </w:r>
      <w:r w:rsidR="00DC68DF">
        <w:rPr>
          <w:rFonts w:eastAsia="MS Mincho"/>
          <w:lang w:val="en-GB"/>
        </w:rPr>
        <w:t xml:space="preserve">NHS </w:t>
      </w:r>
      <w:r w:rsidRPr="004D29EB">
        <w:rPr>
          <w:rFonts w:eastAsia="MS Mincho"/>
          <w:lang w:val="en-GB"/>
        </w:rPr>
        <w:t xml:space="preserve">Maternity Survey, the ask-all questions are </w:t>
      </w:r>
      <w:r w:rsidR="007E0E80">
        <w:rPr>
          <w:rFonts w:eastAsia="MS Mincho"/>
          <w:b/>
          <w:lang w:val="en-GB"/>
        </w:rPr>
        <w:t>A1</w:t>
      </w:r>
      <w:r w:rsidR="005A0584">
        <w:rPr>
          <w:rFonts w:eastAsia="MS Mincho"/>
          <w:b/>
          <w:lang w:val="en-GB"/>
        </w:rPr>
        <w:t>-</w:t>
      </w:r>
      <w:r w:rsidR="007E0E80">
        <w:rPr>
          <w:rFonts w:eastAsia="MS Mincho"/>
          <w:b/>
          <w:lang w:val="en-GB"/>
        </w:rPr>
        <w:t>C1, C</w:t>
      </w:r>
      <w:r w:rsidR="005A0584">
        <w:rPr>
          <w:rFonts w:eastAsia="MS Mincho"/>
          <w:b/>
          <w:lang w:val="en-GB"/>
        </w:rPr>
        <w:t>9</w:t>
      </w:r>
      <w:r w:rsidR="007E0E80">
        <w:rPr>
          <w:rFonts w:eastAsia="MS Mincho"/>
          <w:b/>
          <w:lang w:val="en-GB"/>
        </w:rPr>
        <w:t xml:space="preserve">-C22, E1-F1, G1-H5, H7-H11 </w:t>
      </w:r>
      <w:r w:rsidR="007E0E80" w:rsidRPr="007E0E80">
        <w:rPr>
          <w:rFonts w:eastAsia="MS Mincho"/>
          <w:bCs/>
          <w:lang w:val="en-GB"/>
        </w:rPr>
        <w:t>and</w:t>
      </w:r>
      <w:r w:rsidR="007E0E80">
        <w:rPr>
          <w:rFonts w:eastAsia="MS Mincho"/>
          <w:b/>
          <w:lang w:val="en-GB"/>
        </w:rPr>
        <w:t xml:space="preserve"> H13-H14</w:t>
      </w:r>
      <w:r w:rsidR="007E0E80" w:rsidRPr="007E0E80">
        <w:rPr>
          <w:rFonts w:eastAsia="MS Mincho"/>
          <w:bCs/>
          <w:lang w:val="en-GB"/>
        </w:rPr>
        <w:t>.</w:t>
      </w:r>
    </w:p>
    <w:p w14:paraId="6A8F1FFA" w14:textId="77777777" w:rsidR="004D29EB" w:rsidRPr="004D29EB" w:rsidRDefault="004D29EB" w:rsidP="002553FC">
      <w:pPr>
        <w:pStyle w:val="Header3"/>
        <w:rPr>
          <w:rFonts w:eastAsia="MS Gothic"/>
          <w:lang w:val="en-GB"/>
        </w:rPr>
      </w:pPr>
      <w:bookmarkStart w:id="39" w:name="_Toc100746047"/>
      <w:bookmarkStart w:id="40" w:name="_Toc100746877"/>
      <w:bookmarkStart w:id="41" w:name="_Toc171080223"/>
      <w:bookmarkStart w:id="42" w:name="_Toc204867501"/>
      <w:r w:rsidRPr="004D29EB">
        <w:rPr>
          <w:rFonts w:eastAsia="MS Gothic"/>
          <w:lang w:val="en-GB"/>
        </w:rPr>
        <w:t>Routing questions:</w:t>
      </w:r>
      <w:bookmarkEnd w:id="39"/>
      <w:bookmarkEnd w:id="40"/>
      <w:bookmarkEnd w:id="41"/>
      <w:bookmarkEnd w:id="42"/>
      <w:r w:rsidRPr="004D29EB">
        <w:rPr>
          <w:rFonts w:eastAsia="MS Gothic"/>
          <w:lang w:val="en-GB"/>
        </w:rPr>
        <w:t xml:space="preserve"> </w:t>
      </w:r>
    </w:p>
    <w:p w14:paraId="0FCAA199" w14:textId="6A036F27" w:rsidR="004D29EB" w:rsidRPr="004D29EB" w:rsidRDefault="004D29EB" w:rsidP="002553FC">
      <w:pPr>
        <w:rPr>
          <w:rFonts w:eastAsia="MS Mincho"/>
          <w:b/>
          <w:lang w:val="en-GB"/>
        </w:rPr>
      </w:pPr>
      <w:r w:rsidRPr="004D29EB">
        <w:rPr>
          <w:rFonts w:eastAsia="MS Mincho"/>
          <w:lang w:val="en-GB"/>
        </w:rPr>
        <w:t>These are items in the questionnaire which instruct respondents either to continue to the next question or to skip irrelevant questions, depending on their response to the routing question. For the 202</w:t>
      </w:r>
      <w:r w:rsidR="00DC3FBB">
        <w:rPr>
          <w:rFonts w:eastAsia="MS Mincho"/>
          <w:lang w:val="en-GB"/>
        </w:rPr>
        <w:t>5</w:t>
      </w:r>
      <w:r w:rsidRPr="004D29EB">
        <w:rPr>
          <w:rFonts w:eastAsia="MS Mincho"/>
          <w:lang w:val="en-GB"/>
        </w:rPr>
        <w:t xml:space="preserve"> </w:t>
      </w:r>
      <w:r w:rsidR="009E6099">
        <w:rPr>
          <w:rFonts w:eastAsia="MS Mincho"/>
          <w:lang w:val="en-GB"/>
        </w:rPr>
        <w:t xml:space="preserve">NHS </w:t>
      </w:r>
      <w:r w:rsidRPr="004D29EB">
        <w:rPr>
          <w:rFonts w:eastAsia="MS Mincho"/>
          <w:lang w:val="en-GB"/>
        </w:rPr>
        <w:t>Maternity Survey, the routing questions in the questionnaire are</w:t>
      </w:r>
      <w:r w:rsidRPr="004D29EB">
        <w:rPr>
          <w:rFonts w:eastAsia="MS Mincho"/>
          <w:b/>
          <w:bCs/>
          <w:lang w:val="en-GB"/>
        </w:rPr>
        <w:t xml:space="preserve"> </w:t>
      </w:r>
      <w:r w:rsidR="00C47838">
        <w:rPr>
          <w:rFonts w:eastAsia="MS Mincho"/>
          <w:b/>
          <w:bCs/>
          <w:lang w:val="en-GB"/>
        </w:rPr>
        <w:t>C1-C3, C22</w:t>
      </w:r>
      <w:r w:rsidR="005A0584">
        <w:rPr>
          <w:rFonts w:eastAsia="MS Mincho"/>
          <w:b/>
          <w:bCs/>
          <w:lang w:val="en-GB"/>
        </w:rPr>
        <w:t>-</w:t>
      </w:r>
      <w:r w:rsidR="00C47838">
        <w:rPr>
          <w:rFonts w:eastAsia="MS Mincho"/>
          <w:b/>
          <w:bCs/>
          <w:lang w:val="en-GB"/>
        </w:rPr>
        <w:t xml:space="preserve">C23, F1, F3, H5 </w:t>
      </w:r>
      <w:r w:rsidR="00C47838" w:rsidRPr="00C47838">
        <w:rPr>
          <w:rFonts w:eastAsia="MS Mincho"/>
          <w:lang w:val="en-GB"/>
        </w:rPr>
        <w:t xml:space="preserve">and </w:t>
      </w:r>
      <w:r w:rsidR="00C47838">
        <w:rPr>
          <w:rFonts w:eastAsia="MS Mincho"/>
          <w:b/>
          <w:bCs/>
          <w:lang w:val="en-GB"/>
        </w:rPr>
        <w:t>H11</w:t>
      </w:r>
      <w:r w:rsidR="00C47838" w:rsidRPr="00C47838">
        <w:rPr>
          <w:rFonts w:eastAsia="MS Mincho"/>
          <w:lang w:val="en-GB"/>
        </w:rPr>
        <w:t>.</w:t>
      </w:r>
    </w:p>
    <w:p w14:paraId="6BA63402" w14:textId="77777777" w:rsidR="004D29EB" w:rsidRPr="004D29EB" w:rsidRDefault="004D29EB" w:rsidP="002553FC">
      <w:pPr>
        <w:pStyle w:val="Header3"/>
        <w:rPr>
          <w:rFonts w:eastAsia="MS Gothic"/>
          <w:lang w:val="en-GB"/>
        </w:rPr>
      </w:pPr>
      <w:bookmarkStart w:id="43" w:name="_Toc100746048"/>
      <w:bookmarkStart w:id="44" w:name="_Toc100746878"/>
      <w:bookmarkStart w:id="45" w:name="_Toc171080224"/>
      <w:bookmarkStart w:id="46" w:name="_Toc204867502"/>
      <w:r w:rsidRPr="004D29EB">
        <w:rPr>
          <w:rFonts w:eastAsia="MS Gothic"/>
          <w:lang w:val="en-GB"/>
        </w:rPr>
        <w:t>Filtered questions:</w:t>
      </w:r>
      <w:bookmarkEnd w:id="43"/>
      <w:bookmarkEnd w:id="44"/>
      <w:bookmarkEnd w:id="45"/>
      <w:bookmarkEnd w:id="46"/>
      <w:r w:rsidRPr="004D29EB">
        <w:rPr>
          <w:rFonts w:eastAsia="MS Gothic"/>
          <w:lang w:val="en-GB"/>
        </w:rPr>
        <w:t xml:space="preserve"> </w:t>
      </w:r>
    </w:p>
    <w:p w14:paraId="6226313A" w14:textId="5BC076CE" w:rsidR="004D29EB" w:rsidRPr="004D29EB" w:rsidRDefault="004D29EB" w:rsidP="002553FC">
      <w:pPr>
        <w:rPr>
          <w:rFonts w:eastAsia="MS Mincho"/>
          <w:b/>
          <w:lang w:val="en-GB"/>
        </w:rPr>
      </w:pPr>
      <w:r w:rsidRPr="004D29EB">
        <w:rPr>
          <w:rFonts w:eastAsia="MS Mincho"/>
          <w:lang w:val="en-GB"/>
        </w:rPr>
        <w:t>These are items in the questionnaire which are not intended to be answered by all respondents. Whether individual respondents are expected to answer filtered questions depends on their responses to preceding routing questions. For the 202</w:t>
      </w:r>
      <w:r w:rsidR="00102DB5">
        <w:rPr>
          <w:rFonts w:eastAsia="MS Mincho"/>
          <w:lang w:val="en-GB"/>
        </w:rPr>
        <w:t>5</w:t>
      </w:r>
      <w:r w:rsidR="009E6099">
        <w:rPr>
          <w:rFonts w:eastAsia="MS Mincho"/>
          <w:lang w:val="en-GB"/>
        </w:rPr>
        <w:t xml:space="preserve"> NHS</w:t>
      </w:r>
      <w:r w:rsidRPr="004D29EB">
        <w:rPr>
          <w:rFonts w:eastAsia="MS Mincho"/>
          <w:lang w:val="en-GB"/>
        </w:rPr>
        <w:t xml:space="preserve"> Maternity Survey, the filtered questions in the questionnaire are</w:t>
      </w:r>
      <w:r w:rsidRPr="004D29EB">
        <w:rPr>
          <w:rFonts w:eastAsia="MS Mincho"/>
          <w:b/>
          <w:lang w:val="en-GB"/>
        </w:rPr>
        <w:t xml:space="preserve"> </w:t>
      </w:r>
      <w:r w:rsidR="00C47838">
        <w:rPr>
          <w:rFonts w:eastAsia="MS Mincho"/>
          <w:b/>
          <w:lang w:val="en-GB"/>
        </w:rPr>
        <w:t>C2-C8, C23, D1-D7, F2-F4, H6</w:t>
      </w:r>
      <w:r w:rsidR="00C47838" w:rsidRPr="00C47838">
        <w:rPr>
          <w:rFonts w:eastAsia="MS Mincho"/>
          <w:bCs/>
          <w:lang w:val="en-GB"/>
        </w:rPr>
        <w:t xml:space="preserve"> and</w:t>
      </w:r>
      <w:r w:rsidR="00C47838">
        <w:rPr>
          <w:rFonts w:eastAsia="MS Mincho"/>
          <w:b/>
          <w:lang w:val="en-GB"/>
        </w:rPr>
        <w:t xml:space="preserve"> H12</w:t>
      </w:r>
      <w:r w:rsidRPr="00C47838">
        <w:rPr>
          <w:rFonts w:eastAsia="MS Mincho"/>
          <w:bCs/>
          <w:lang w:val="en-GB"/>
        </w:rPr>
        <w:t xml:space="preserve">. </w:t>
      </w:r>
    </w:p>
    <w:p w14:paraId="6E3B6BB0" w14:textId="77777777" w:rsidR="004D29EB" w:rsidRPr="004D29EB" w:rsidRDefault="004D29EB" w:rsidP="002553FC">
      <w:pPr>
        <w:pStyle w:val="Header3"/>
        <w:rPr>
          <w:rFonts w:eastAsia="MS Gothic"/>
          <w:lang w:val="en-GB"/>
        </w:rPr>
      </w:pPr>
      <w:bookmarkStart w:id="47" w:name="_Toc100746050"/>
      <w:bookmarkStart w:id="48" w:name="_Toc100746880"/>
      <w:bookmarkStart w:id="49" w:name="_Toc171080225"/>
      <w:bookmarkStart w:id="50" w:name="_Toc204867503"/>
      <w:r w:rsidRPr="004D29EB">
        <w:rPr>
          <w:rFonts w:eastAsia="MS Gothic"/>
          <w:lang w:val="en-GB"/>
        </w:rPr>
        <w:t>Multiple response questions:</w:t>
      </w:r>
      <w:bookmarkEnd w:id="47"/>
      <w:bookmarkEnd w:id="48"/>
      <w:bookmarkEnd w:id="49"/>
      <w:bookmarkEnd w:id="50"/>
    </w:p>
    <w:p w14:paraId="789F352C" w14:textId="26B2A839" w:rsidR="004D29EB" w:rsidRPr="004D29EB" w:rsidRDefault="004D29EB" w:rsidP="002553FC">
      <w:pPr>
        <w:rPr>
          <w:rFonts w:eastAsia="MS Mincho"/>
          <w:lang w:val="en-GB"/>
        </w:rPr>
      </w:pPr>
      <w:r w:rsidRPr="004D29EB">
        <w:rPr>
          <w:rFonts w:eastAsia="MS Mincho"/>
          <w:lang w:val="en-GB"/>
        </w:rPr>
        <w:t>These are items in the questionnaire where either multiple responses to a single item are permissible, or the question is treated this way for analysis purposes. For the 202</w:t>
      </w:r>
      <w:r w:rsidR="00102DB5">
        <w:rPr>
          <w:rFonts w:eastAsia="MS Mincho"/>
          <w:lang w:val="en-GB"/>
        </w:rPr>
        <w:t>5</w:t>
      </w:r>
      <w:r w:rsidRPr="004D29EB">
        <w:rPr>
          <w:rFonts w:eastAsia="MS Mincho"/>
          <w:lang w:val="en-GB"/>
        </w:rPr>
        <w:t xml:space="preserve"> </w:t>
      </w:r>
      <w:r w:rsidR="009E6099">
        <w:rPr>
          <w:rFonts w:eastAsia="MS Mincho"/>
          <w:lang w:val="en-GB"/>
        </w:rPr>
        <w:t xml:space="preserve">NHS </w:t>
      </w:r>
      <w:r w:rsidRPr="004D29EB">
        <w:rPr>
          <w:rFonts w:eastAsia="MS Mincho"/>
          <w:lang w:val="en-GB"/>
        </w:rPr>
        <w:t xml:space="preserve">Maternity Survey, the multiple response questions are </w:t>
      </w:r>
      <w:r w:rsidR="00C47838">
        <w:rPr>
          <w:rFonts w:eastAsia="MS Mincho"/>
          <w:b/>
          <w:bCs/>
          <w:lang w:val="en-GB"/>
        </w:rPr>
        <w:t xml:space="preserve">B1, C5, C11, D6, H1, H5, H7 </w:t>
      </w:r>
      <w:r w:rsidR="00C47838" w:rsidRPr="00C47838">
        <w:rPr>
          <w:rFonts w:eastAsia="MS Mincho"/>
          <w:lang w:val="en-GB"/>
        </w:rPr>
        <w:t>and</w:t>
      </w:r>
      <w:r w:rsidR="00C47838">
        <w:rPr>
          <w:rFonts w:eastAsia="MS Mincho"/>
          <w:b/>
          <w:bCs/>
          <w:lang w:val="en-GB"/>
        </w:rPr>
        <w:t xml:space="preserve"> H11</w:t>
      </w:r>
      <w:r w:rsidRPr="00C47838">
        <w:rPr>
          <w:rFonts w:eastAsia="MS Mincho"/>
          <w:lang w:val="en-GB"/>
        </w:rPr>
        <w:t>.</w:t>
      </w:r>
    </w:p>
    <w:p w14:paraId="0EC7CB1A" w14:textId="77777777" w:rsidR="004D29EB" w:rsidRPr="004D29EB" w:rsidRDefault="004D29EB" w:rsidP="002553FC">
      <w:pPr>
        <w:pStyle w:val="Header3"/>
        <w:rPr>
          <w:rFonts w:eastAsia="MS Gothic"/>
          <w:lang w:val="en-GB"/>
        </w:rPr>
      </w:pPr>
      <w:bookmarkStart w:id="51" w:name="_Toc100746051"/>
      <w:bookmarkStart w:id="52" w:name="_Toc100746881"/>
      <w:bookmarkStart w:id="53" w:name="_Toc171080226"/>
      <w:bookmarkStart w:id="54" w:name="_Toc204867504"/>
      <w:r w:rsidRPr="004D29EB">
        <w:rPr>
          <w:rFonts w:eastAsia="MS Gothic"/>
          <w:lang w:val="en-GB"/>
        </w:rPr>
        <w:t>Multiple questionnaire responses:</w:t>
      </w:r>
      <w:bookmarkEnd w:id="51"/>
      <w:bookmarkEnd w:id="52"/>
      <w:bookmarkEnd w:id="53"/>
      <w:bookmarkEnd w:id="54"/>
    </w:p>
    <w:p w14:paraId="21C77080" w14:textId="0D721C51" w:rsidR="004D29EB" w:rsidRPr="004D29EB" w:rsidRDefault="004D29EB" w:rsidP="002553FC">
      <w:pPr>
        <w:rPr>
          <w:rFonts w:eastAsia="MS Mincho"/>
          <w:lang w:val="en-GB"/>
        </w:rPr>
      </w:pPr>
      <w:r w:rsidRPr="004D29EB">
        <w:rPr>
          <w:rFonts w:eastAsia="MS Mincho"/>
          <w:lang w:val="en-GB"/>
        </w:rPr>
        <w:t>For the 202</w:t>
      </w:r>
      <w:r w:rsidR="00DC3FBB">
        <w:rPr>
          <w:rFonts w:eastAsia="MS Mincho"/>
          <w:lang w:val="en-GB"/>
        </w:rPr>
        <w:t>5</w:t>
      </w:r>
      <w:r w:rsidR="005F7D45">
        <w:rPr>
          <w:rFonts w:eastAsia="MS Mincho"/>
          <w:lang w:val="en-GB"/>
        </w:rPr>
        <w:t xml:space="preserve"> NHS</w:t>
      </w:r>
      <w:r w:rsidRPr="004D29EB">
        <w:rPr>
          <w:rFonts w:eastAsia="MS Mincho"/>
          <w:lang w:val="en-GB"/>
        </w:rPr>
        <w:t xml:space="preserve"> Maternity Survey, respondents have the option to complete the survey either online or on paper. This may lead to one respondent completing both the online and paper questionnaire. Below is a description of how multiple questionnaire responses may occur: </w:t>
      </w:r>
    </w:p>
    <w:p w14:paraId="7B339FFC" w14:textId="20A5D796" w:rsidR="004D29EB" w:rsidRPr="004D29EB" w:rsidRDefault="004D29EB" w:rsidP="002553FC">
      <w:pPr>
        <w:rPr>
          <w:rFonts w:eastAsia="MS Mincho"/>
          <w:lang w:val="en-GB"/>
        </w:rPr>
      </w:pPr>
      <w:r w:rsidRPr="004D29EB">
        <w:rPr>
          <w:rFonts w:eastAsia="MS Mincho"/>
          <w:lang w:val="en-GB"/>
        </w:rPr>
        <w:t xml:space="preserve">All </w:t>
      </w:r>
      <w:r w:rsidR="00102DB5">
        <w:rPr>
          <w:rFonts w:eastAsia="MS Mincho"/>
          <w:lang w:val="en-GB"/>
        </w:rPr>
        <w:t>service user</w:t>
      </w:r>
      <w:r w:rsidRPr="004D29EB">
        <w:rPr>
          <w:rFonts w:eastAsia="MS Mincho"/>
          <w:lang w:val="en-GB"/>
        </w:rPr>
        <w:t xml:space="preserve">s receive the first letter inviting them to complete the survey online by including a link and log in details, and </w:t>
      </w:r>
      <w:r w:rsidR="005F7D45">
        <w:rPr>
          <w:rFonts w:eastAsia="MS Mincho"/>
          <w:lang w:val="en-GB"/>
        </w:rPr>
        <w:t xml:space="preserve">a </w:t>
      </w:r>
      <w:r w:rsidRPr="004D29EB">
        <w:rPr>
          <w:rFonts w:eastAsia="MS Mincho"/>
          <w:lang w:val="en-GB"/>
        </w:rPr>
        <w:t xml:space="preserve">QR code. After 3 days from the first mailing (day 4), those who haven't completed the survey receive an SMS text reminder with a unique link to the online survey. Following this, a first postal reminder letter is sent on day 15 from the first mailing to those who haven’t responded. After 3 days (day 18 from the first mailing) non-respondents receive a second SMS text message reminder. On day 29 from the first mailing, those who haven’t completed the survey receive a second postal reminder letter which also includes a paper questionnaire to complete. This is followed by a final reminder letter on day 43 and a final SMS message on day 46. </w:t>
      </w:r>
    </w:p>
    <w:p w14:paraId="068D7D50" w14:textId="77777777" w:rsidR="004D29EB" w:rsidRPr="004D29EB" w:rsidRDefault="004D29EB" w:rsidP="002553FC">
      <w:pPr>
        <w:rPr>
          <w:rFonts w:eastAsia="MS Mincho"/>
          <w:lang w:val="en-GB"/>
        </w:rPr>
      </w:pPr>
      <w:r w:rsidRPr="004D29EB">
        <w:rPr>
          <w:rFonts w:eastAsia="MS Mincho"/>
          <w:lang w:val="en-GB"/>
        </w:rPr>
        <w:lastRenderedPageBreak/>
        <w:t xml:space="preserve">Though the reminders are only sent to non-respondents, there is the potential for an individual to complete both the online and paper version. This situation may arise if there is an overlap between when the respondent completes the online survey and when the paper questionnaire arrives in the mail. A respondent having just completed the online survey may assume that their response was not recorded if they receive the paper questionnaire. Then they may fill out and return the paper questionnaire as well. </w:t>
      </w:r>
    </w:p>
    <w:p w14:paraId="7D0D15CA" w14:textId="77777777" w:rsidR="004D29EB" w:rsidRPr="004D29EB" w:rsidRDefault="004D29EB" w:rsidP="002553FC">
      <w:pPr>
        <w:rPr>
          <w:rFonts w:eastAsia="MS Mincho"/>
          <w:lang w:val="en-GB"/>
        </w:rPr>
      </w:pPr>
      <w:r w:rsidRPr="004D29EB">
        <w:rPr>
          <w:rFonts w:eastAsia="MS Mincho"/>
          <w:lang w:val="en-GB"/>
        </w:rPr>
        <w:t xml:space="preserve">To address such cases of multiple responses from the same individual, </w:t>
      </w:r>
      <w:hyperlink w:anchor="_Multiple_Questionnaire_Responses" w:history="1">
        <w:r w:rsidRPr="004D29EB">
          <w:rPr>
            <w:rFonts w:eastAsia="MS Mincho"/>
            <w:color w:val="1E445C"/>
            <w:u w:val="single"/>
            <w:lang w:val="en-GB"/>
          </w:rPr>
          <w:t>procedures are in place</w:t>
        </w:r>
      </w:hyperlink>
      <w:r w:rsidRPr="004D29EB">
        <w:rPr>
          <w:rFonts w:eastAsia="MS Mincho"/>
          <w:lang w:val="en-GB"/>
        </w:rPr>
        <w:t xml:space="preserve">  during the coding of data prior to submission to identify and remove duplicate entries. </w:t>
      </w:r>
    </w:p>
    <w:p w14:paraId="7A09DB45" w14:textId="77777777" w:rsidR="004D29EB" w:rsidRPr="004D29EB" w:rsidRDefault="004D29EB" w:rsidP="002553FC">
      <w:pPr>
        <w:pStyle w:val="Header3"/>
        <w:rPr>
          <w:rFonts w:eastAsia="MS Gothic"/>
          <w:lang w:val="en-GB"/>
        </w:rPr>
      </w:pPr>
      <w:bookmarkStart w:id="55" w:name="_Toc100746052"/>
      <w:bookmarkStart w:id="56" w:name="_Toc100746882"/>
      <w:bookmarkStart w:id="57" w:name="_Toc171080227"/>
      <w:bookmarkStart w:id="58" w:name="_Toc204867505"/>
      <w:r w:rsidRPr="004D29EB">
        <w:rPr>
          <w:rFonts w:eastAsia="MS Gothic"/>
          <w:lang w:val="en-GB"/>
        </w:rPr>
        <w:t>Sample data:</w:t>
      </w:r>
      <w:bookmarkEnd w:id="55"/>
      <w:bookmarkEnd w:id="56"/>
      <w:bookmarkEnd w:id="57"/>
      <w:bookmarkEnd w:id="58"/>
      <w:r w:rsidRPr="004D29EB">
        <w:rPr>
          <w:rFonts w:eastAsia="MS Gothic"/>
          <w:lang w:val="en-GB"/>
        </w:rPr>
        <w:t xml:space="preserve"> </w:t>
      </w:r>
    </w:p>
    <w:p w14:paraId="672DCDB1" w14:textId="5B84E84C" w:rsidR="004D29EB" w:rsidRPr="004D29EB" w:rsidRDefault="00102DB5" w:rsidP="002553FC">
      <w:pPr>
        <w:rPr>
          <w:rFonts w:eastAsia="MS Mincho"/>
          <w:lang w:val="en-GB"/>
        </w:rPr>
      </w:pPr>
      <w:bookmarkStart w:id="59" w:name="_Toc100746053"/>
      <w:bookmarkStart w:id="60" w:name="_Toc100746883"/>
      <w:r>
        <w:rPr>
          <w:rFonts w:eastAsia="MS Mincho"/>
          <w:lang w:val="en-GB"/>
        </w:rPr>
        <w:t>Service user</w:t>
      </w:r>
      <w:r w:rsidR="004D29EB" w:rsidRPr="004D29EB">
        <w:rPr>
          <w:rFonts w:eastAsia="MS Mincho"/>
          <w:lang w:val="en-GB"/>
        </w:rPr>
        <w:t xml:space="preserve"> data that is provided by the trust as part of the sampling process. This </w:t>
      </w:r>
      <w:r w:rsidR="005A0584" w:rsidRPr="004D29EB">
        <w:rPr>
          <w:rFonts w:eastAsia="MS Mincho"/>
          <w:lang w:val="en-GB"/>
        </w:rPr>
        <w:t>includes</w:t>
      </w:r>
      <w:r w:rsidR="004D29EB" w:rsidRPr="004D29EB">
        <w:rPr>
          <w:rFonts w:eastAsia="MS Mincho"/>
          <w:lang w:val="en-GB"/>
        </w:rPr>
        <w:t xml:space="preserve"> trust code, patient record number, postcode, mobile phone number indicator, mother’s year of birth, mother’s gender, mother’s ethnic group, time, day, month and year of delivery, number of babies born, actual delivery place, site code for place of birth</w:t>
      </w:r>
      <w:r w:rsidR="005A0584">
        <w:rPr>
          <w:rFonts w:eastAsia="MS Mincho"/>
          <w:lang w:val="en-GB"/>
        </w:rPr>
        <w:t xml:space="preserve"> and </w:t>
      </w:r>
      <w:r w:rsidR="004D29EB" w:rsidRPr="004D29EB">
        <w:rPr>
          <w:rFonts w:eastAsia="MS Mincho"/>
          <w:lang w:val="en-GB"/>
        </w:rPr>
        <w:t xml:space="preserve">whether any babies born received neonatal care, including what type of care was received if they did.  </w:t>
      </w:r>
    </w:p>
    <w:p w14:paraId="6338E13B" w14:textId="77777777" w:rsidR="004D29EB" w:rsidRPr="004D29EB" w:rsidRDefault="004D29EB" w:rsidP="002553FC">
      <w:pPr>
        <w:pStyle w:val="Header3"/>
        <w:rPr>
          <w:rFonts w:eastAsia="MS Gothic"/>
          <w:lang w:val="en-GB"/>
        </w:rPr>
      </w:pPr>
      <w:bookmarkStart w:id="61" w:name="_Toc171080228"/>
      <w:bookmarkStart w:id="62" w:name="_Toc204867506"/>
      <w:r w:rsidRPr="004D29EB">
        <w:rPr>
          <w:rFonts w:eastAsia="MS Gothic"/>
          <w:lang w:val="en-GB"/>
        </w:rPr>
        <w:t>Response data:</w:t>
      </w:r>
      <w:bookmarkEnd w:id="59"/>
      <w:bookmarkEnd w:id="60"/>
      <w:bookmarkEnd w:id="61"/>
      <w:bookmarkEnd w:id="62"/>
      <w:r w:rsidRPr="004D29EB">
        <w:rPr>
          <w:rFonts w:eastAsia="MS Gothic"/>
          <w:lang w:val="en-GB"/>
        </w:rPr>
        <w:t xml:space="preserve"> </w:t>
      </w:r>
    </w:p>
    <w:p w14:paraId="18257DC9" w14:textId="5FEB7BD7" w:rsidR="004D29EB" w:rsidRPr="004D29EB" w:rsidRDefault="004D29EB" w:rsidP="002553FC">
      <w:pPr>
        <w:rPr>
          <w:rFonts w:eastAsia="MS Mincho"/>
          <w:lang w:val="en-GB"/>
        </w:rPr>
      </w:pPr>
      <w:r w:rsidRPr="004D29EB">
        <w:rPr>
          <w:rFonts w:eastAsia="MS Mincho"/>
          <w:lang w:val="en-GB"/>
        </w:rPr>
        <w:t xml:space="preserve">Data from the completed questionnaire which is provided from the </w:t>
      </w:r>
      <w:r w:rsidR="00102DB5">
        <w:rPr>
          <w:rFonts w:eastAsia="MS Mincho"/>
          <w:lang w:val="en-GB"/>
        </w:rPr>
        <w:t>service user</w:t>
      </w:r>
      <w:r w:rsidRPr="004D29EB">
        <w:rPr>
          <w:rFonts w:eastAsia="MS Mincho"/>
          <w:lang w:val="en-GB"/>
        </w:rPr>
        <w:t xml:space="preserve">. This includes answers to A1 through to </w:t>
      </w:r>
      <w:r w:rsidR="005A0584">
        <w:rPr>
          <w:rFonts w:eastAsia="MS Mincho"/>
          <w:lang w:val="en-GB"/>
        </w:rPr>
        <w:t>H</w:t>
      </w:r>
      <w:r w:rsidRPr="004D29EB">
        <w:rPr>
          <w:rFonts w:eastAsia="MS Mincho"/>
          <w:lang w:val="en-GB"/>
        </w:rPr>
        <w:t>14.</w:t>
      </w:r>
    </w:p>
    <w:p w14:paraId="71574A54" w14:textId="77777777" w:rsidR="004D29EB" w:rsidRPr="004D29EB" w:rsidRDefault="004D29EB" w:rsidP="002553FC">
      <w:pPr>
        <w:pStyle w:val="Header3"/>
        <w:rPr>
          <w:rFonts w:eastAsia="MS Gothic"/>
          <w:lang w:val="en-GB"/>
        </w:rPr>
      </w:pPr>
      <w:bookmarkStart w:id="63" w:name="_Toc100746054"/>
      <w:bookmarkStart w:id="64" w:name="_Toc100746884"/>
      <w:bookmarkStart w:id="65" w:name="_Toc171080229"/>
      <w:bookmarkStart w:id="66" w:name="_Toc204867507"/>
      <w:r w:rsidRPr="004D29EB">
        <w:rPr>
          <w:rFonts w:eastAsia="MS Gothic"/>
          <w:lang w:val="en-GB"/>
        </w:rPr>
        <w:t>Out-of-range data:</w:t>
      </w:r>
      <w:bookmarkEnd w:id="63"/>
      <w:bookmarkEnd w:id="64"/>
      <w:bookmarkEnd w:id="65"/>
      <w:bookmarkEnd w:id="66"/>
      <w:r w:rsidRPr="004D29EB">
        <w:rPr>
          <w:rFonts w:eastAsia="MS Gothic"/>
          <w:lang w:val="en-GB"/>
        </w:rPr>
        <w:t xml:space="preserve"> </w:t>
      </w:r>
    </w:p>
    <w:p w14:paraId="3CCB6F34" w14:textId="61670D60" w:rsidR="004D29EB" w:rsidRPr="004D29EB" w:rsidRDefault="004D29EB" w:rsidP="002553FC">
      <w:pPr>
        <w:rPr>
          <w:rFonts w:eastAsia="MS Mincho"/>
          <w:lang w:val="en-GB"/>
        </w:rPr>
      </w:pPr>
      <w:r w:rsidRPr="004D29EB">
        <w:rPr>
          <w:rFonts w:eastAsia="MS Mincho"/>
          <w:lang w:val="en-GB"/>
        </w:rPr>
        <w:t>This refers to instances where data within a variable has a value that is not permissible. For categorical data – most of the variables in this survey – this would mean a value not allowed in the data, for example, a value of ‘3’ being entered for a variable with only two response categories (1 or 2). Out-of-range responses entered into the dataset should not be automatically (e.g., algorithmically) removed prior to submitting the data to the SCC. A full list of valid responses for the 202</w:t>
      </w:r>
      <w:r w:rsidR="00102DB5">
        <w:rPr>
          <w:rFonts w:eastAsia="MS Mincho"/>
          <w:lang w:val="en-GB"/>
        </w:rPr>
        <w:t>5</w:t>
      </w:r>
      <w:r w:rsidRPr="004D29EB">
        <w:rPr>
          <w:rFonts w:eastAsia="MS Mincho"/>
          <w:lang w:val="en-GB"/>
        </w:rPr>
        <w:t xml:space="preserve"> </w:t>
      </w:r>
      <w:r w:rsidR="005F7D45">
        <w:rPr>
          <w:rFonts w:eastAsia="MS Mincho"/>
          <w:lang w:val="en-GB"/>
        </w:rPr>
        <w:t xml:space="preserve">NHS </w:t>
      </w:r>
      <w:r w:rsidRPr="004D29EB">
        <w:rPr>
          <w:rFonts w:eastAsia="MS Mincho"/>
          <w:lang w:val="en-GB"/>
        </w:rPr>
        <w:t xml:space="preserve">Maternity Survey can be found in the </w:t>
      </w:r>
      <w:hyperlink r:id="rId26" w:history="1">
        <w:r w:rsidR="00931678" w:rsidRPr="00931678">
          <w:rPr>
            <w:rStyle w:val="Hyperlink"/>
          </w:rPr>
          <w:t>data mapping document</w:t>
        </w:r>
      </w:hyperlink>
      <w:r w:rsidRPr="004D29EB">
        <w:rPr>
          <w:rFonts w:eastAsia="MS Mincho"/>
          <w:lang w:val="en-GB"/>
        </w:rPr>
        <w:t>. In range</w:t>
      </w:r>
      <w:r w:rsidRPr="004D29EB">
        <w:rPr>
          <w:rFonts w:eastAsia="MS Mincho"/>
          <w:b/>
          <w:bCs/>
          <w:lang w:val="en-GB"/>
        </w:rPr>
        <w:t xml:space="preserve"> sample </w:t>
      </w:r>
      <w:r w:rsidRPr="004D29EB">
        <w:rPr>
          <w:rFonts w:eastAsia="MS Mincho"/>
          <w:lang w:val="en-GB"/>
        </w:rPr>
        <w:t xml:space="preserve">data is listed in </w:t>
      </w:r>
      <w:hyperlink w:anchor="_Appendix_B:_In-range" w:history="1">
        <w:r w:rsidRPr="004D29EB">
          <w:rPr>
            <w:rFonts w:eastAsia="MS Mincho"/>
            <w:color w:val="1E445C"/>
            <w:u w:val="single"/>
            <w:lang w:val="en-GB"/>
          </w:rPr>
          <w:t>Appendix B</w:t>
        </w:r>
      </w:hyperlink>
      <w:r w:rsidRPr="004D29EB">
        <w:rPr>
          <w:rFonts w:eastAsia="MS Mincho"/>
          <w:lang w:val="en-GB"/>
        </w:rPr>
        <w:t>.</w:t>
      </w:r>
    </w:p>
    <w:p w14:paraId="6375ECF0" w14:textId="77777777" w:rsidR="004D29EB" w:rsidRPr="004D29EB" w:rsidRDefault="004D29EB" w:rsidP="002553FC">
      <w:pPr>
        <w:pStyle w:val="Header3"/>
        <w:rPr>
          <w:rFonts w:eastAsia="MS Gothic"/>
          <w:lang w:val="en-GB"/>
        </w:rPr>
      </w:pPr>
      <w:bookmarkStart w:id="67" w:name="_Toc100746055"/>
      <w:bookmarkStart w:id="68" w:name="_Toc100746885"/>
      <w:bookmarkStart w:id="69" w:name="_Toc171080230"/>
      <w:bookmarkStart w:id="70" w:name="_Toc204867508"/>
      <w:r w:rsidRPr="004D29EB">
        <w:rPr>
          <w:rFonts w:eastAsia="MS Gothic"/>
          <w:lang w:val="en-GB"/>
        </w:rPr>
        <w:t>Outcome:</w:t>
      </w:r>
      <w:bookmarkEnd w:id="67"/>
      <w:bookmarkEnd w:id="68"/>
      <w:bookmarkEnd w:id="69"/>
      <w:bookmarkEnd w:id="70"/>
      <w:r w:rsidRPr="004D29EB">
        <w:rPr>
          <w:rFonts w:eastAsia="MS Gothic"/>
          <w:lang w:val="en-GB"/>
        </w:rPr>
        <w:t xml:space="preserve"> </w:t>
      </w:r>
    </w:p>
    <w:p w14:paraId="3E0FA53B" w14:textId="2E7A43EC" w:rsidR="004D29EB" w:rsidRPr="004D29EB" w:rsidRDefault="004D29EB" w:rsidP="002553FC">
      <w:pPr>
        <w:rPr>
          <w:rFonts w:eastAsia="MS Mincho"/>
          <w:lang w:val="en-GB"/>
        </w:rPr>
      </w:pPr>
      <w:r w:rsidRPr="004D29EB">
        <w:rPr>
          <w:rFonts w:eastAsia="MS Mincho"/>
          <w:lang w:val="en-GB"/>
        </w:rPr>
        <w:t xml:space="preserve">An outcome code is given to each </w:t>
      </w:r>
      <w:r w:rsidR="00102DB5">
        <w:rPr>
          <w:rFonts w:eastAsia="MS Mincho"/>
          <w:lang w:val="en-GB"/>
        </w:rPr>
        <w:t>service user</w:t>
      </w:r>
      <w:r w:rsidRPr="004D29EB">
        <w:rPr>
          <w:rFonts w:eastAsia="MS Mincho"/>
          <w:lang w:val="en-GB"/>
        </w:rPr>
        <w:t xml:space="preserve"> to indicate the end result of their participation in the survey. </w:t>
      </w:r>
      <w:r w:rsidR="001C567B" w:rsidRPr="004D29EB">
        <w:rPr>
          <w:rFonts w:eastAsia="MS Mincho"/>
          <w:lang w:val="en-GB"/>
        </w:rPr>
        <w:t xml:space="preserve">This is used when calculating the adjusted response rate for the survey and </w:t>
      </w:r>
      <w:r w:rsidRPr="004D29EB">
        <w:rPr>
          <w:rFonts w:eastAsia="MS Mincho"/>
          <w:lang w:val="en-GB"/>
        </w:rPr>
        <w:t xml:space="preserve">is therefore vital to ensure all </w:t>
      </w:r>
      <w:r w:rsidR="00102DB5">
        <w:rPr>
          <w:rFonts w:eastAsia="MS Mincho"/>
          <w:lang w:val="en-GB"/>
        </w:rPr>
        <w:t>service user</w:t>
      </w:r>
      <w:r w:rsidRPr="004D29EB">
        <w:rPr>
          <w:rFonts w:eastAsia="MS Mincho"/>
          <w:lang w:val="en-GB"/>
        </w:rPr>
        <w:t>s are coded appropriately. The coding for outcome is as follows:</w:t>
      </w:r>
    </w:p>
    <w:p w14:paraId="79428D70" w14:textId="5DC2E310" w:rsidR="004D29EB" w:rsidRPr="004D29EB" w:rsidRDefault="004D29EB" w:rsidP="002553FC">
      <w:pPr>
        <w:pStyle w:val="Bullets"/>
        <w:rPr>
          <w:rFonts w:eastAsia="MS Mincho"/>
        </w:rPr>
      </w:pPr>
      <w:r w:rsidRPr="004D29EB">
        <w:rPr>
          <w:rFonts w:eastAsia="MS Mincho"/>
        </w:rPr>
        <w:t xml:space="preserve">Outcome 1: </w:t>
      </w:r>
      <w:r w:rsidRPr="005F7D45">
        <w:rPr>
          <w:rFonts w:eastAsia="MS Mincho"/>
        </w:rPr>
        <w:t>Returned completed questionnaire</w:t>
      </w:r>
      <w:r w:rsidRPr="004D29EB">
        <w:rPr>
          <w:rFonts w:eastAsia="MS Mincho"/>
        </w:rPr>
        <w:t xml:space="preserve"> (including accessible versions</w:t>
      </w:r>
      <w:r w:rsidR="001C567B" w:rsidRPr="004D29EB">
        <w:rPr>
          <w:rFonts w:eastAsia="MS Mincho"/>
          <w:vertAlign w:val="superscript"/>
        </w:rPr>
        <w:footnoteReference w:id="2"/>
      </w:r>
      <w:r w:rsidR="001C567B" w:rsidRPr="004D29EB">
        <w:rPr>
          <w:rFonts w:eastAsia="MS Mincho"/>
        </w:rPr>
        <w:t>)</w:t>
      </w:r>
    </w:p>
    <w:p w14:paraId="09390D0F" w14:textId="77777777" w:rsidR="004D29EB" w:rsidRPr="004D29EB" w:rsidRDefault="004D29EB" w:rsidP="002553FC">
      <w:pPr>
        <w:pStyle w:val="Bullets"/>
        <w:rPr>
          <w:rFonts w:eastAsia="MS Mincho"/>
        </w:rPr>
      </w:pPr>
      <w:r w:rsidRPr="004D29EB">
        <w:rPr>
          <w:rFonts w:eastAsia="MS Mincho"/>
        </w:rPr>
        <w:t>Outcome 2: Undelivered / moved house</w:t>
      </w:r>
    </w:p>
    <w:p w14:paraId="6CB6A63A" w14:textId="77777777" w:rsidR="004D29EB" w:rsidRPr="004D29EB" w:rsidRDefault="004D29EB" w:rsidP="002553FC">
      <w:pPr>
        <w:pStyle w:val="Bullets"/>
        <w:rPr>
          <w:rFonts w:eastAsia="MS Mincho"/>
        </w:rPr>
      </w:pPr>
      <w:r w:rsidRPr="004D29EB">
        <w:rPr>
          <w:rFonts w:eastAsia="MS Mincho"/>
        </w:rPr>
        <w:t xml:space="preserve">Outcome 3: Mother / baby deceased after fieldwork starting </w:t>
      </w:r>
    </w:p>
    <w:p w14:paraId="3613FE99" w14:textId="77777777" w:rsidR="004D29EB" w:rsidRPr="004D29EB" w:rsidRDefault="004D29EB" w:rsidP="002553FC">
      <w:pPr>
        <w:pStyle w:val="Bullets"/>
        <w:rPr>
          <w:rFonts w:eastAsia="MS Mincho"/>
        </w:rPr>
      </w:pPr>
      <w:r w:rsidRPr="004D29EB">
        <w:rPr>
          <w:rFonts w:eastAsia="MS Mincho"/>
        </w:rPr>
        <w:t>Outcome 4: Too ill / opted out / returned blank questionnaire</w:t>
      </w:r>
    </w:p>
    <w:p w14:paraId="381B136B" w14:textId="77777777" w:rsidR="004D29EB" w:rsidRPr="004D29EB" w:rsidRDefault="004D29EB" w:rsidP="002553FC">
      <w:pPr>
        <w:pStyle w:val="Bullets"/>
        <w:rPr>
          <w:rFonts w:eastAsia="MS Mincho"/>
        </w:rPr>
      </w:pPr>
      <w:r w:rsidRPr="004D29EB">
        <w:rPr>
          <w:rFonts w:eastAsia="MS Mincho"/>
        </w:rPr>
        <w:lastRenderedPageBreak/>
        <w:t>Outcome 5: Ineligible</w:t>
      </w:r>
    </w:p>
    <w:p w14:paraId="01C4AF90" w14:textId="77777777" w:rsidR="004D29EB" w:rsidRPr="004D29EB" w:rsidRDefault="004D29EB" w:rsidP="002553FC">
      <w:pPr>
        <w:pStyle w:val="Bullets"/>
        <w:rPr>
          <w:rFonts w:eastAsia="MS Mincho"/>
        </w:rPr>
      </w:pPr>
      <w:r w:rsidRPr="004D29EB">
        <w:rPr>
          <w:rFonts w:eastAsia="MS Mincho"/>
        </w:rPr>
        <w:t>Outcome 6: Unknown</w:t>
      </w:r>
    </w:p>
    <w:p w14:paraId="718FE9EC" w14:textId="77777777" w:rsidR="004D29EB" w:rsidRDefault="004D29EB" w:rsidP="002553FC">
      <w:pPr>
        <w:pStyle w:val="Bullets"/>
        <w:rPr>
          <w:rFonts w:eastAsia="MS Mincho"/>
        </w:rPr>
      </w:pPr>
      <w:r w:rsidRPr="004D29EB">
        <w:rPr>
          <w:rFonts w:eastAsia="MS Mincho"/>
        </w:rPr>
        <w:t>Outcome 7: Mother / baby died prior to fieldwork starting</w:t>
      </w:r>
    </w:p>
    <w:p w14:paraId="2D4E10AD" w14:textId="1152A4CA" w:rsidR="00E105FF" w:rsidRDefault="00E105FF" w:rsidP="00E105FF">
      <w:pPr>
        <w:pStyle w:val="Header3"/>
        <w:rPr>
          <w:rFonts w:eastAsia="MS Mincho"/>
        </w:rPr>
      </w:pPr>
      <w:bookmarkStart w:id="71" w:name="_Toc204867509"/>
      <w:r>
        <w:rPr>
          <w:rFonts w:eastAsia="MS Mincho"/>
        </w:rPr>
        <w:t>Outcome code to adjusted response rate mapping:</w:t>
      </w:r>
      <w:bookmarkEnd w:id="71"/>
    </w:p>
    <w:p w14:paraId="7C2846DD" w14:textId="25E62011" w:rsidR="005C4143" w:rsidRDefault="005C4143" w:rsidP="0004674A">
      <w:pPr>
        <w:rPr>
          <w:rFonts w:eastAsia="MS Mincho"/>
        </w:rPr>
      </w:pPr>
      <w:r>
        <w:rPr>
          <w:rFonts w:eastAsia="MS Mincho"/>
        </w:rPr>
        <w:t>Outcome codes are</w:t>
      </w:r>
      <w:r w:rsidR="00135CFE">
        <w:rPr>
          <w:rFonts w:eastAsia="MS Mincho"/>
        </w:rPr>
        <w:t xml:space="preserve"> used in calculating </w:t>
      </w:r>
      <w:r>
        <w:rPr>
          <w:rFonts w:eastAsia="MS Mincho"/>
        </w:rPr>
        <w:t>the adjusted response rate</w:t>
      </w:r>
      <w:r w:rsidR="00135CFE">
        <w:rPr>
          <w:rFonts w:eastAsia="MS Mincho"/>
        </w:rPr>
        <w:t xml:space="preserve">. When an </w:t>
      </w:r>
      <w:r>
        <w:rPr>
          <w:rFonts w:eastAsia="MS Mincho"/>
        </w:rPr>
        <w:t xml:space="preserve">outcome code is </w:t>
      </w:r>
      <w:r w:rsidR="00135CFE">
        <w:rPr>
          <w:rFonts w:eastAsia="MS Mincho"/>
        </w:rPr>
        <w:t xml:space="preserve">marked as </w:t>
      </w:r>
      <w:r>
        <w:rPr>
          <w:rFonts w:eastAsia="MS Mincho"/>
        </w:rPr>
        <w:t>‘Excluded’, this means it is not included in the base count.</w:t>
      </w:r>
      <w:r w:rsidR="000000AA">
        <w:rPr>
          <w:rFonts w:eastAsia="MS Mincho"/>
        </w:rPr>
        <w:t xml:space="preserve"> The Adjusted Response Rate (ARR) is calculated as: </w:t>
      </w:r>
    </w:p>
    <w:p w14:paraId="0AEFB866" w14:textId="0729B65B" w:rsidR="000000AA" w:rsidRDefault="000000AA" w:rsidP="0004674A">
      <w:pPr>
        <w:rPr>
          <w:rFonts w:eastAsia="MS Mincho"/>
        </w:rPr>
      </w:pPr>
      <m:oMathPara>
        <m:oMath>
          <m:r>
            <w:rPr>
              <w:rFonts w:ascii="Cambria Math" w:hAnsi="Cambria Math"/>
            </w:rPr>
            <m:t>ARR=</m:t>
          </m:r>
          <m:f>
            <m:fPr>
              <m:ctrlPr>
                <w:rPr>
                  <w:rFonts w:ascii="Cambria Math" w:eastAsiaTheme="minorHAnsi" w:hAnsi="Cambria Math"/>
                  <w:i/>
                  <w:iCs/>
                </w:rPr>
              </m:ctrlPr>
            </m:fPr>
            <m:num>
              <m:r>
                <w:rPr>
                  <w:rFonts w:ascii="Cambria Math" w:eastAsiaTheme="minorHAnsi" w:hAnsi="Cambria Math"/>
                </w:rPr>
                <m:t>Outcome 1</m:t>
              </m:r>
            </m:num>
            <m:den>
              <m:r>
                <w:rPr>
                  <w:rFonts w:ascii="Cambria Math" w:eastAsiaTheme="minorHAnsi" w:hAnsi="Cambria Math"/>
                </w:rPr>
                <m:t>Outcome 1+Outcome 4+Outcome 5+Outcome 6</m:t>
              </m:r>
            </m:den>
          </m:f>
        </m:oMath>
      </m:oMathPara>
    </w:p>
    <w:p w14:paraId="67554B74" w14:textId="07A1655F" w:rsidR="001772BC" w:rsidRDefault="001772BC" w:rsidP="001772BC">
      <w:pPr>
        <w:pStyle w:val="Bullets"/>
        <w:numPr>
          <w:ilvl w:val="0"/>
          <w:numId w:val="0"/>
        </w:numPr>
        <w:rPr>
          <w:rFonts w:eastAsia="MS Mincho"/>
        </w:rPr>
      </w:pPr>
      <w:r>
        <w:rPr>
          <w:rFonts w:eastAsia="MS Mincho"/>
        </w:rPr>
        <w:t>where:</w:t>
      </w:r>
    </w:p>
    <w:p w14:paraId="07E9D940" w14:textId="56FA9C91" w:rsidR="00E105FF" w:rsidRPr="004D29EB" w:rsidRDefault="00E105FF" w:rsidP="00E105FF">
      <w:pPr>
        <w:pStyle w:val="Bullets"/>
        <w:rPr>
          <w:rFonts w:eastAsia="MS Mincho"/>
        </w:rPr>
      </w:pPr>
      <w:r w:rsidRPr="004D29EB">
        <w:rPr>
          <w:rFonts w:eastAsia="MS Mincho"/>
        </w:rPr>
        <w:t xml:space="preserve">Outcome 1: </w:t>
      </w:r>
      <w:r>
        <w:rPr>
          <w:rFonts w:eastAsia="MS Mincho"/>
        </w:rPr>
        <w:t>Returned usable</w:t>
      </w:r>
    </w:p>
    <w:p w14:paraId="0124D4BE" w14:textId="0A4589AA" w:rsidR="00E105FF" w:rsidRPr="00135CFE" w:rsidRDefault="00E105FF" w:rsidP="00135CFE">
      <w:pPr>
        <w:pStyle w:val="Bullets"/>
        <w:rPr>
          <w:rFonts w:eastAsia="MS Mincho"/>
        </w:rPr>
      </w:pPr>
      <w:r w:rsidRPr="004D29EB">
        <w:rPr>
          <w:rFonts w:eastAsia="MS Mincho"/>
        </w:rPr>
        <w:t xml:space="preserve">Outcome 4: </w:t>
      </w:r>
      <w:r w:rsidR="00135CFE" w:rsidRPr="00E105FF">
        <w:rPr>
          <w:rFonts w:eastAsia="MS Mincho"/>
        </w:rPr>
        <w:t xml:space="preserve">Did not respond </w:t>
      </w:r>
      <w:r w:rsidR="00377B45">
        <w:rPr>
          <w:rFonts w:eastAsia="MS Mincho"/>
        </w:rPr>
        <w:t>- Opted out</w:t>
      </w:r>
    </w:p>
    <w:p w14:paraId="7D022628" w14:textId="28BEF622" w:rsidR="00E105FF" w:rsidRPr="004D29EB" w:rsidRDefault="00E105FF" w:rsidP="00E105FF">
      <w:pPr>
        <w:pStyle w:val="Bullets"/>
        <w:rPr>
          <w:rFonts w:eastAsia="MS Mincho"/>
        </w:rPr>
      </w:pPr>
      <w:r w:rsidRPr="004D29EB">
        <w:rPr>
          <w:rFonts w:eastAsia="MS Mincho"/>
        </w:rPr>
        <w:t xml:space="preserve">Outcome 5: </w:t>
      </w:r>
      <w:r w:rsidRPr="00E105FF">
        <w:rPr>
          <w:rFonts w:eastAsia="MS Mincho"/>
        </w:rPr>
        <w:t xml:space="preserve">Did not respond </w:t>
      </w:r>
      <w:r w:rsidR="00377B45">
        <w:rPr>
          <w:rFonts w:eastAsia="MS Mincho"/>
        </w:rPr>
        <w:t>- Ineligible</w:t>
      </w:r>
    </w:p>
    <w:p w14:paraId="567ED904" w14:textId="19A88C4D" w:rsidR="00E105FF" w:rsidRDefault="00E105FF" w:rsidP="00E105FF">
      <w:pPr>
        <w:pStyle w:val="Bullets"/>
        <w:rPr>
          <w:rFonts w:eastAsia="MS Mincho"/>
        </w:rPr>
      </w:pPr>
      <w:r w:rsidRPr="004D29EB">
        <w:rPr>
          <w:rFonts w:eastAsia="MS Mincho"/>
        </w:rPr>
        <w:t xml:space="preserve">Outcome 6: </w:t>
      </w:r>
      <w:r w:rsidRPr="00E105FF">
        <w:rPr>
          <w:rFonts w:eastAsia="MS Mincho"/>
        </w:rPr>
        <w:t xml:space="preserve">Did not respond </w:t>
      </w:r>
      <w:r w:rsidR="00377B45">
        <w:rPr>
          <w:rFonts w:eastAsia="MS Mincho"/>
        </w:rPr>
        <w:t>during fieldwork period</w:t>
      </w:r>
    </w:p>
    <w:p w14:paraId="2E058079" w14:textId="379E5A90" w:rsidR="00146427" w:rsidRDefault="00BE1353" w:rsidP="007515FA">
      <w:pPr>
        <w:pStyle w:val="Bullets"/>
        <w:numPr>
          <w:ilvl w:val="0"/>
          <w:numId w:val="0"/>
        </w:numPr>
        <w:rPr>
          <w:rFonts w:eastAsia="MS Mincho"/>
        </w:rPr>
      </w:pPr>
      <w:r>
        <w:rPr>
          <w:rFonts w:eastAsia="MS Mincho"/>
        </w:rPr>
        <w:t xml:space="preserve">The following outcomes codes are not included in </w:t>
      </w:r>
      <w:r w:rsidRPr="00BE1353">
        <w:rPr>
          <w:rFonts w:eastAsia="MS Mincho"/>
        </w:rPr>
        <w:t>calculating the adjusted response rate</w:t>
      </w:r>
      <w:r>
        <w:rPr>
          <w:rFonts w:eastAsia="MS Mincho"/>
        </w:rPr>
        <w:t>:</w:t>
      </w:r>
    </w:p>
    <w:p w14:paraId="0FD7C6EF" w14:textId="1D4653B1" w:rsidR="001772BC" w:rsidRPr="004D29EB" w:rsidRDefault="001772BC" w:rsidP="001772BC">
      <w:pPr>
        <w:pStyle w:val="Bullets"/>
        <w:rPr>
          <w:rFonts w:eastAsia="MS Mincho"/>
        </w:rPr>
      </w:pPr>
      <w:r w:rsidRPr="004D29EB">
        <w:rPr>
          <w:rFonts w:eastAsia="MS Mincho"/>
        </w:rPr>
        <w:t xml:space="preserve">Outcome 2: </w:t>
      </w:r>
      <w:r>
        <w:rPr>
          <w:rFonts w:eastAsia="MS Mincho"/>
        </w:rPr>
        <w:t>Excluded – Returned undelivered</w:t>
      </w:r>
    </w:p>
    <w:p w14:paraId="7DFA184A" w14:textId="0EC3C485" w:rsidR="001772BC" w:rsidRDefault="001772BC">
      <w:pPr>
        <w:pStyle w:val="Bullets"/>
        <w:rPr>
          <w:rFonts w:eastAsia="MS Mincho"/>
        </w:rPr>
      </w:pPr>
      <w:r w:rsidRPr="004D29EB">
        <w:rPr>
          <w:rFonts w:eastAsia="MS Mincho"/>
        </w:rPr>
        <w:t xml:space="preserve">Outcome 3: </w:t>
      </w:r>
      <w:r>
        <w:rPr>
          <w:rFonts w:eastAsia="MS Mincho"/>
        </w:rPr>
        <w:t>Excluded – Deceased after fieldwork starting</w:t>
      </w:r>
    </w:p>
    <w:p w14:paraId="583D20FD" w14:textId="77777777" w:rsidR="00146427" w:rsidRDefault="00146427" w:rsidP="00146427">
      <w:pPr>
        <w:pStyle w:val="Bullets"/>
        <w:rPr>
          <w:rFonts w:eastAsia="MS Mincho"/>
        </w:rPr>
      </w:pPr>
      <w:r w:rsidRPr="004D29EB">
        <w:rPr>
          <w:rFonts w:eastAsia="MS Mincho"/>
        </w:rPr>
        <w:t xml:space="preserve">Outcome 7: </w:t>
      </w:r>
      <w:r>
        <w:rPr>
          <w:rFonts w:eastAsia="MS Mincho"/>
        </w:rPr>
        <w:t>Excluded – Deceased prior to fieldwork starting</w:t>
      </w:r>
    </w:p>
    <w:p w14:paraId="390DEEEF" w14:textId="77777777" w:rsidR="004D29EB" w:rsidRPr="004D29EB" w:rsidRDefault="004D29EB" w:rsidP="002553FC">
      <w:pPr>
        <w:pStyle w:val="Header3"/>
        <w:rPr>
          <w:rFonts w:eastAsia="MS Gothic"/>
          <w:lang w:val="en-GB"/>
        </w:rPr>
      </w:pPr>
      <w:bookmarkStart w:id="72" w:name="_Toc100746056"/>
      <w:bookmarkStart w:id="73" w:name="_Toc100746886"/>
      <w:bookmarkStart w:id="74" w:name="_Toc171080231"/>
      <w:bookmarkStart w:id="75" w:name="_Toc204867510"/>
      <w:r w:rsidRPr="004D29EB">
        <w:rPr>
          <w:rFonts w:eastAsia="MS Gothic"/>
          <w:lang w:val="en-GB"/>
        </w:rPr>
        <w:t>Non-specific response:</w:t>
      </w:r>
      <w:bookmarkEnd w:id="72"/>
      <w:bookmarkEnd w:id="73"/>
      <w:bookmarkEnd w:id="74"/>
      <w:bookmarkEnd w:id="75"/>
      <w:r w:rsidRPr="004D29EB">
        <w:rPr>
          <w:rFonts w:eastAsia="MS Gothic"/>
          <w:lang w:val="en-GB"/>
        </w:rPr>
        <w:t xml:space="preserve"> </w:t>
      </w:r>
    </w:p>
    <w:p w14:paraId="66941C77" w14:textId="487A94F0" w:rsidR="004D29EB" w:rsidRPr="004D29EB" w:rsidRDefault="004D29EB" w:rsidP="002553FC">
      <w:pPr>
        <w:rPr>
          <w:rFonts w:eastAsia="MS Mincho"/>
          <w:lang w:val="en-GB"/>
        </w:rPr>
      </w:pPr>
      <w:r w:rsidRPr="004D29EB">
        <w:rPr>
          <w:rFonts w:eastAsia="MS Mincho"/>
          <w:lang w:val="en-GB"/>
        </w:rPr>
        <w:t xml:space="preserve">This refers to response options that essentially indicate the question is not directly applicable or relevant to the respondent. Most commonly, </w:t>
      </w:r>
      <w:r w:rsidR="001A1CEA">
        <w:rPr>
          <w:rFonts w:eastAsia="MS Mincho"/>
          <w:lang w:val="en-GB"/>
        </w:rPr>
        <w:t xml:space="preserve">non-specific responses include responses </w:t>
      </w:r>
      <w:r w:rsidRPr="004D29EB">
        <w:rPr>
          <w:rFonts w:eastAsia="MS Mincho"/>
          <w:lang w:val="en-GB"/>
        </w:rPr>
        <w:t>such as “Don’t know / can’t remember”</w:t>
      </w:r>
      <w:r w:rsidR="001A1CEA">
        <w:rPr>
          <w:rFonts w:eastAsia="MS Mincho"/>
          <w:lang w:val="en-GB"/>
        </w:rPr>
        <w:t>, and those indicating that</w:t>
      </w:r>
      <w:r w:rsidRPr="004D29EB">
        <w:rPr>
          <w:rFonts w:eastAsia="MS Mincho"/>
          <w:lang w:val="en-GB"/>
        </w:rPr>
        <w:t xml:space="preserve"> the question is not applicable to the respondent</w:t>
      </w:r>
      <w:r w:rsidR="001A1CEA">
        <w:rPr>
          <w:rFonts w:eastAsia="MS Mincho"/>
          <w:lang w:val="en-GB"/>
        </w:rPr>
        <w:t xml:space="preserve"> </w:t>
      </w:r>
      <w:r w:rsidRPr="004D29EB">
        <w:rPr>
          <w:rFonts w:eastAsia="MS Mincho"/>
          <w:lang w:val="en-GB"/>
        </w:rPr>
        <w:t xml:space="preserve">such as “I did not want / need support” or “I did not contact a midwifery team”. Please </w:t>
      </w:r>
      <w:r w:rsidR="005A0584" w:rsidRPr="004D29EB">
        <w:rPr>
          <w:rFonts w:eastAsia="MS Mincho"/>
          <w:lang w:val="en-GB"/>
        </w:rPr>
        <w:t>note</w:t>
      </w:r>
      <w:r w:rsidR="005A0584">
        <w:rPr>
          <w:rFonts w:eastAsia="MS Mincho"/>
          <w:lang w:val="en-GB"/>
        </w:rPr>
        <w:t>,</w:t>
      </w:r>
      <w:r w:rsidRPr="004D29EB">
        <w:rPr>
          <w:rFonts w:eastAsia="MS Mincho"/>
          <w:lang w:val="en-GB"/>
        </w:rPr>
        <w:t xml:space="preserve"> non-specific responses are set to missing in the final respondent level dataset</w:t>
      </w:r>
      <w:r w:rsidR="008B0AE5">
        <w:rPr>
          <w:rStyle w:val="FootnoteReference"/>
          <w:rFonts w:eastAsia="MS Mincho"/>
          <w:lang w:val="en-GB"/>
        </w:rPr>
        <w:footnoteReference w:id="3"/>
      </w:r>
      <w:r w:rsidRPr="004D29EB">
        <w:rPr>
          <w:rFonts w:eastAsia="MS Mincho"/>
          <w:lang w:val="en-GB"/>
        </w:rPr>
        <w:t xml:space="preserve">. This does not delete the data in any way but alters how that data is used in analysis. </w:t>
      </w:r>
    </w:p>
    <w:p w14:paraId="5B14F2AC" w14:textId="77777777" w:rsidR="004D29EB" w:rsidRPr="004D29EB" w:rsidRDefault="004D29EB" w:rsidP="002553FC">
      <w:pPr>
        <w:pStyle w:val="Header3"/>
        <w:rPr>
          <w:rFonts w:eastAsia="MS Gothic"/>
          <w:lang w:val="en-GB"/>
        </w:rPr>
      </w:pPr>
      <w:bookmarkStart w:id="76" w:name="_Toc5358161"/>
      <w:bookmarkStart w:id="77" w:name="_Toc8309474"/>
      <w:bookmarkStart w:id="78" w:name="_Toc8311334"/>
      <w:bookmarkStart w:id="79" w:name="_Toc100746057"/>
      <w:bookmarkStart w:id="80" w:name="_Toc100746887"/>
      <w:bookmarkStart w:id="81" w:name="_Toc171080232"/>
      <w:bookmarkStart w:id="82" w:name="_Toc204867511"/>
      <w:r w:rsidRPr="004D29EB">
        <w:rPr>
          <w:rFonts w:eastAsia="MS Gothic"/>
          <w:lang w:val="en-GB"/>
        </w:rPr>
        <w:t>Missing responses:</w:t>
      </w:r>
      <w:bookmarkEnd w:id="76"/>
      <w:bookmarkEnd w:id="77"/>
      <w:bookmarkEnd w:id="78"/>
      <w:bookmarkEnd w:id="79"/>
      <w:bookmarkEnd w:id="80"/>
      <w:bookmarkEnd w:id="81"/>
      <w:bookmarkEnd w:id="82"/>
      <w:r w:rsidRPr="004D29EB">
        <w:rPr>
          <w:rFonts w:eastAsia="MS Gothic"/>
          <w:lang w:val="en-GB"/>
        </w:rPr>
        <w:t xml:space="preserve"> </w:t>
      </w:r>
    </w:p>
    <w:p w14:paraId="03722AE0" w14:textId="045B0B42" w:rsidR="00155C3E" w:rsidRDefault="004D29EB" w:rsidP="002553FC">
      <w:pPr>
        <w:rPr>
          <w:rFonts w:eastAsia="MS Mincho"/>
          <w:lang w:val="en-GB"/>
        </w:rPr>
      </w:pPr>
      <w:r w:rsidRPr="004D29EB">
        <w:rPr>
          <w:rFonts w:eastAsia="MS Mincho"/>
          <w:lang w:val="en-GB"/>
        </w:rPr>
        <w:t>This term is used to describe data which are not stored as a valid response for a question or variable in a dataset. There can be a number of different types of missing data, with the most common being</w:t>
      </w:r>
      <w:r w:rsidR="00E01DB0">
        <w:rPr>
          <w:rFonts w:eastAsia="MS Mincho"/>
          <w:lang w:val="en-GB"/>
        </w:rPr>
        <w:t xml:space="preserve"> missing</w:t>
      </w:r>
      <w:r w:rsidR="00216D62">
        <w:rPr>
          <w:rFonts w:eastAsia="MS Mincho"/>
          <w:lang w:val="en-GB"/>
        </w:rPr>
        <w:t xml:space="preserve"> responses</w:t>
      </w:r>
      <w:r w:rsidR="00056E6F">
        <w:rPr>
          <w:rFonts w:eastAsia="MS Mincho"/>
          <w:lang w:val="en-GB"/>
        </w:rPr>
        <w:t xml:space="preserve"> </w:t>
      </w:r>
      <w:r w:rsidR="00E01DB0">
        <w:rPr>
          <w:rFonts w:eastAsia="MS Mincho"/>
          <w:lang w:val="en-GB"/>
        </w:rPr>
        <w:t>for case</w:t>
      </w:r>
      <w:r w:rsidR="00AD6359">
        <w:rPr>
          <w:rFonts w:eastAsia="MS Mincho"/>
          <w:lang w:val="en-GB"/>
        </w:rPr>
        <w:t>s</w:t>
      </w:r>
      <w:r w:rsidR="00E01DB0">
        <w:rPr>
          <w:rFonts w:eastAsia="MS Mincho"/>
          <w:lang w:val="en-GB"/>
        </w:rPr>
        <w:t xml:space="preserve"> where outcome is 1.</w:t>
      </w:r>
      <w:r w:rsidRPr="004D29EB">
        <w:rPr>
          <w:rFonts w:eastAsia="MS Mincho"/>
          <w:lang w:val="en-GB"/>
        </w:rPr>
        <w:t xml:space="preserve"> </w:t>
      </w:r>
    </w:p>
    <w:p w14:paraId="4DAE8A79" w14:textId="3B5693D5" w:rsidR="004D29EB" w:rsidRPr="004D29EB" w:rsidRDefault="004D29EB" w:rsidP="002553FC">
      <w:pPr>
        <w:rPr>
          <w:rFonts w:eastAsia="MS Mincho"/>
          <w:lang w:val="en-GB"/>
        </w:rPr>
      </w:pPr>
      <w:r w:rsidRPr="004D29EB">
        <w:rPr>
          <w:rFonts w:eastAsia="MS Mincho"/>
          <w:lang w:val="en-GB"/>
        </w:rPr>
        <w:t xml:space="preserve">Within the data cleaning process, several different missing response codes are used to identify how data for a particular respondent has been handled. </w:t>
      </w:r>
    </w:p>
    <w:p w14:paraId="5F7842D2" w14:textId="77777777" w:rsidR="004D29EB" w:rsidRPr="004D29EB" w:rsidRDefault="004D29EB" w:rsidP="002553FC">
      <w:pPr>
        <w:rPr>
          <w:rFonts w:eastAsia="MS Mincho"/>
          <w:lang w:val="en-GB"/>
        </w:rPr>
      </w:pPr>
      <w:r w:rsidRPr="004D29EB">
        <w:rPr>
          <w:rFonts w:eastAsia="MS Mincho"/>
          <w:lang w:val="en-GB"/>
        </w:rPr>
        <w:t>These codes are as follows:</w:t>
      </w:r>
    </w:p>
    <w:p w14:paraId="23A867A1" w14:textId="7C4F50E0" w:rsidR="004D29EB" w:rsidRPr="007505EB" w:rsidRDefault="004D29EB" w:rsidP="002553FC">
      <w:pPr>
        <w:pStyle w:val="Bullets"/>
        <w:rPr>
          <w:rFonts w:eastAsia="MS Mincho"/>
        </w:rPr>
      </w:pPr>
      <w:r w:rsidRPr="00A31CDA">
        <w:rPr>
          <w:rFonts w:eastAsia="MS Mincho"/>
        </w:rPr>
        <w:lastRenderedPageBreak/>
        <w:t>999</w:t>
      </w:r>
      <w:r w:rsidR="008B0AE5" w:rsidRPr="00A31CDA">
        <w:rPr>
          <w:rFonts w:eastAsia="MS Mincho"/>
        </w:rPr>
        <w:t xml:space="preserve"> ‘missing’</w:t>
      </w:r>
      <w:r w:rsidRPr="00A31CDA">
        <w:rPr>
          <w:rFonts w:eastAsia="MS Mincho"/>
        </w:rPr>
        <w:t>: this code is used for out-of-range question responses but is primarily used when someone should have answered a question but did not. For example, ask-all questions or filtered questions where the respondent meets the filter criteria</w:t>
      </w:r>
      <w:r w:rsidR="0099135A" w:rsidRPr="00A31CDA">
        <w:rPr>
          <w:rFonts w:eastAsia="MS Mincho"/>
        </w:rPr>
        <w:t xml:space="preserve">, </w:t>
      </w:r>
      <w:r w:rsidR="0099135A" w:rsidRPr="007505EB">
        <w:rPr>
          <w:rFonts w:eastAsia="MS Mincho"/>
        </w:rPr>
        <w:t>or where the respondent has correctly skipped the filtered question</w:t>
      </w:r>
      <w:r w:rsidRPr="007505EB">
        <w:rPr>
          <w:rFonts w:eastAsia="MS Mincho"/>
        </w:rPr>
        <w:t xml:space="preserve">. </w:t>
      </w:r>
    </w:p>
    <w:p w14:paraId="0E9C5033" w14:textId="509E6611" w:rsidR="004D29EB" w:rsidRPr="004D29EB" w:rsidRDefault="004D29EB" w:rsidP="002553FC">
      <w:pPr>
        <w:pStyle w:val="Bullets"/>
        <w:rPr>
          <w:rFonts w:eastAsia="MS Mincho"/>
        </w:rPr>
      </w:pPr>
      <w:r w:rsidRPr="004D29EB">
        <w:rPr>
          <w:rFonts w:eastAsia="MS Mincho"/>
        </w:rPr>
        <w:t>998</w:t>
      </w:r>
      <w:r w:rsidR="008B0AE5">
        <w:rPr>
          <w:rFonts w:eastAsia="MS Mincho"/>
        </w:rPr>
        <w:t xml:space="preserve"> ‘inapplicable’</w:t>
      </w:r>
      <w:r w:rsidRPr="004D29EB">
        <w:rPr>
          <w:rFonts w:eastAsia="MS Mincho"/>
        </w:rPr>
        <w:t>: this code is used when someone answered a question but should not have. For example, filtered questions where the respondent does not meet the filter criteria</w:t>
      </w:r>
      <w:r w:rsidR="004D1B8F">
        <w:rPr>
          <w:rFonts w:eastAsia="MS Mincho"/>
        </w:rPr>
        <w:t>.</w:t>
      </w:r>
    </w:p>
    <w:p w14:paraId="1DBD7DA9" w14:textId="0CFCE9A5" w:rsidR="004D29EB" w:rsidRDefault="004D29EB" w:rsidP="002553FC">
      <w:pPr>
        <w:pStyle w:val="Bullets"/>
        <w:rPr>
          <w:rFonts w:eastAsia="MS Mincho"/>
        </w:rPr>
      </w:pPr>
      <w:r w:rsidRPr="004D29EB">
        <w:rPr>
          <w:rFonts w:eastAsia="MS Mincho"/>
        </w:rPr>
        <w:t>997</w:t>
      </w:r>
      <w:r w:rsidR="008B0AE5">
        <w:rPr>
          <w:rFonts w:eastAsia="MS Mincho"/>
        </w:rPr>
        <w:t xml:space="preserve"> ‘incompatible’</w:t>
      </w:r>
      <w:r w:rsidRPr="004D29EB">
        <w:rPr>
          <w:rFonts w:eastAsia="MS Mincho"/>
        </w:rPr>
        <w:t xml:space="preserve">: this code is used when someone provided two incompatible responses to a multi-code question. It is also used if an out-of-range response has been provided for the year of birth question. </w:t>
      </w:r>
    </w:p>
    <w:p w14:paraId="4013BB18" w14:textId="77777777" w:rsidR="001C567B" w:rsidRPr="002553FC" w:rsidRDefault="001C567B" w:rsidP="001C567B">
      <w:pPr>
        <w:jc w:val="center"/>
        <w:rPr>
          <w:rFonts w:eastAsia="MS Mincho"/>
          <w:b/>
          <w:bCs/>
          <w:lang w:val="en-GB"/>
        </w:rPr>
      </w:pPr>
      <w:r w:rsidRPr="002553FC">
        <w:rPr>
          <w:rFonts w:eastAsia="MS Mincho"/>
          <w:b/>
          <w:bCs/>
          <w:lang w:val="en-GB"/>
        </w:rPr>
        <w:t>Please note, contractors should submit raw ‘uncleaned’ data to the SCC, as per the ‘</w:t>
      </w:r>
      <w:hyperlink w:anchor="Entering" w:history="1">
        <w:r w:rsidRPr="005A0584">
          <w:rPr>
            <w:rStyle w:val="Hyperlink"/>
            <w:rFonts w:eastAsia="MS Mincho"/>
            <w:b/>
            <w:bCs/>
            <w:lang w:val="en-GB"/>
          </w:rPr>
          <w:t>Entering and coding data prior to submission</w:t>
        </w:r>
      </w:hyperlink>
      <w:r w:rsidRPr="002553FC">
        <w:rPr>
          <w:rFonts w:eastAsia="MS Mincho"/>
          <w:b/>
          <w:bCs/>
          <w:lang w:val="en-GB"/>
        </w:rPr>
        <w:t>’ section below.</w:t>
      </w:r>
    </w:p>
    <w:p w14:paraId="6EFBC0F8" w14:textId="77777777" w:rsidR="009F4AD7" w:rsidRDefault="009F4AD7">
      <w:pPr>
        <w:spacing w:line="259" w:lineRule="auto"/>
        <w:rPr>
          <w:rFonts w:asciiTheme="majorHAnsi" w:eastAsia="MS Gothic" w:hAnsiTheme="majorHAnsi" w:cstheme="majorBidi"/>
          <w:color w:val="007B4E" w:themeColor="accent1"/>
          <w:sz w:val="40"/>
          <w:szCs w:val="36"/>
          <w:lang w:val="en-GB"/>
        </w:rPr>
      </w:pPr>
      <w:bookmarkStart w:id="83" w:name="_Toc218911894"/>
      <w:bookmarkStart w:id="84" w:name="_Toc218911895"/>
      <w:bookmarkStart w:id="85" w:name="_Toc218911896"/>
      <w:bookmarkStart w:id="86" w:name="_Toc5358162"/>
      <w:bookmarkStart w:id="87" w:name="_Toc100746058"/>
      <w:bookmarkStart w:id="88" w:name="_Toc171080233"/>
      <w:bookmarkEnd w:id="83"/>
      <w:bookmarkEnd w:id="84"/>
      <w:bookmarkEnd w:id="85"/>
      <w:r>
        <w:rPr>
          <w:rFonts w:eastAsia="MS Gothic"/>
          <w:lang w:val="en-GB"/>
        </w:rPr>
        <w:br w:type="page"/>
      </w:r>
    </w:p>
    <w:p w14:paraId="098A7AAA" w14:textId="1CF49B6F" w:rsidR="004D29EB" w:rsidRPr="004D29EB" w:rsidRDefault="009F4AD7" w:rsidP="002553FC">
      <w:pPr>
        <w:pStyle w:val="Header1"/>
        <w:rPr>
          <w:rFonts w:eastAsia="MS Gothic"/>
          <w:lang w:val="en-GB"/>
        </w:rPr>
      </w:pPr>
      <w:bookmarkStart w:id="89" w:name="Entering"/>
      <w:bookmarkStart w:id="90" w:name="_Toc204867512"/>
      <w:bookmarkEnd w:id="89"/>
      <w:r>
        <w:rPr>
          <w:rFonts w:eastAsia="MS Gothic"/>
          <w:lang w:val="en-GB"/>
        </w:rPr>
        <w:lastRenderedPageBreak/>
        <w:t>2</w:t>
      </w:r>
      <w:bookmarkStart w:id="91" w:name="Sec2"/>
      <w:bookmarkEnd w:id="91"/>
      <w:r>
        <w:rPr>
          <w:rFonts w:eastAsia="MS Gothic"/>
          <w:lang w:val="en-GB"/>
        </w:rPr>
        <w:t xml:space="preserve">. </w:t>
      </w:r>
      <w:r w:rsidR="004D29EB" w:rsidRPr="004D29EB">
        <w:rPr>
          <w:rFonts w:eastAsia="MS Gothic"/>
          <w:lang w:val="en-GB"/>
        </w:rPr>
        <w:t>Entering and coding data prior to submission</w:t>
      </w:r>
      <w:bookmarkStart w:id="92" w:name="_Toc145397355"/>
      <w:bookmarkEnd w:id="86"/>
      <w:bookmarkEnd w:id="87"/>
      <w:bookmarkEnd w:id="88"/>
      <w:bookmarkEnd w:id="90"/>
    </w:p>
    <w:p w14:paraId="20907D10" w14:textId="4B6EE6C2" w:rsidR="004D29EB" w:rsidRPr="004D29EB" w:rsidRDefault="004D29EB" w:rsidP="002553FC">
      <w:pPr>
        <w:rPr>
          <w:rFonts w:eastAsia="MS Mincho"/>
          <w:lang w:val="en-GB"/>
        </w:rPr>
      </w:pPr>
      <w:r w:rsidRPr="004D29EB">
        <w:rPr>
          <w:rFonts w:eastAsia="MS Mincho"/>
          <w:lang w:val="en-GB"/>
        </w:rPr>
        <w:t>For the 202</w:t>
      </w:r>
      <w:r w:rsidR="00280CF4">
        <w:rPr>
          <w:rFonts w:eastAsia="MS Mincho"/>
          <w:lang w:val="en-GB"/>
        </w:rPr>
        <w:t>5</w:t>
      </w:r>
      <w:r w:rsidRPr="004D29EB">
        <w:rPr>
          <w:rFonts w:eastAsia="MS Mincho"/>
          <w:lang w:val="en-GB"/>
        </w:rPr>
        <w:t xml:space="preserve"> survey, in house trusts and contractors are required to submit raw (‘uncleaned’) data to the SCC. For clarification, raw data is created as follows:</w:t>
      </w:r>
    </w:p>
    <w:p w14:paraId="621A9638" w14:textId="512DA196" w:rsidR="004D29EB" w:rsidRPr="004D29EB" w:rsidRDefault="004D29EB" w:rsidP="002553FC">
      <w:pPr>
        <w:pStyle w:val="Bullets"/>
        <w:rPr>
          <w:rFonts w:eastAsia="MS Mincho"/>
        </w:rPr>
      </w:pPr>
      <w:r w:rsidRPr="004D29EB">
        <w:rPr>
          <w:rFonts w:eastAsia="MS Mincho"/>
        </w:rPr>
        <w:t xml:space="preserve">All responses should be entered into the dataset, regardless of whether or not the respondent was meant to respond to the question (e.g., where </w:t>
      </w:r>
      <w:r w:rsidR="00102DB5">
        <w:rPr>
          <w:rFonts w:eastAsia="MS Mincho"/>
        </w:rPr>
        <w:t>service user</w:t>
      </w:r>
      <w:r w:rsidRPr="004D29EB">
        <w:rPr>
          <w:rFonts w:eastAsia="MS Mincho"/>
        </w:rPr>
        <w:t>s answer questions that they have been directed to skip past, these responses should still be entered).</w:t>
      </w:r>
    </w:p>
    <w:p w14:paraId="3101C028" w14:textId="2325D88B" w:rsidR="004D29EB" w:rsidRPr="004D29EB" w:rsidRDefault="004D29EB" w:rsidP="002553FC">
      <w:pPr>
        <w:pStyle w:val="Bullets"/>
        <w:rPr>
          <w:rFonts w:eastAsia="MS Mincho"/>
        </w:rPr>
      </w:pPr>
      <w:r w:rsidRPr="004D29EB">
        <w:rPr>
          <w:rFonts w:eastAsia="MS Mincho"/>
        </w:rPr>
        <w:t>Where a respondent has selected more than one response category on a question, the response should be left blank for that person in the data. The exceptions to this are for the ‘multiple response’ questions (e.g., B</w:t>
      </w:r>
      <w:r w:rsidR="008E2453">
        <w:rPr>
          <w:rFonts w:eastAsia="MS Mincho"/>
        </w:rPr>
        <w:t>1</w:t>
      </w:r>
      <w:r w:rsidRPr="004D29EB">
        <w:rPr>
          <w:rFonts w:eastAsia="MS Mincho"/>
        </w:rPr>
        <w:t xml:space="preserve">), where </w:t>
      </w:r>
      <w:bookmarkStart w:id="93" w:name="_Hlk100735120"/>
      <w:r w:rsidRPr="004D29EB">
        <w:rPr>
          <w:rFonts w:eastAsia="MS Mincho"/>
        </w:rPr>
        <w:t>respondents may select more than one response option. These should be coded ‘0’ response not selected and ‘1’ response selected</w:t>
      </w:r>
      <w:r w:rsidRPr="004D29EB">
        <w:rPr>
          <w:rFonts w:eastAsia="MS Mincho"/>
          <w:vertAlign w:val="superscript"/>
        </w:rPr>
        <w:footnoteReference w:id="4"/>
      </w:r>
      <w:r w:rsidRPr="004D29EB">
        <w:rPr>
          <w:rFonts w:eastAsia="MS Mincho"/>
        </w:rPr>
        <w:t xml:space="preserve">.   </w:t>
      </w:r>
    </w:p>
    <w:bookmarkEnd w:id="93"/>
    <w:p w14:paraId="2B3581E5" w14:textId="77777777" w:rsidR="004D29EB" w:rsidRPr="004D29EB" w:rsidRDefault="004D29EB" w:rsidP="002553FC">
      <w:pPr>
        <w:pStyle w:val="Bullets"/>
        <w:rPr>
          <w:rFonts w:eastAsia="MS Mincho"/>
        </w:rPr>
      </w:pPr>
      <w:r w:rsidRPr="004D29EB">
        <w:rPr>
          <w:rFonts w:eastAsia="MS Mincho"/>
        </w:rPr>
        <w:t>Where a respondent has crossed out a response, this should not be entered in the data (the response should be left blank). Where a respondent has crossed out a response and instead selected a second response option, the second choice should be entered into the data.</w:t>
      </w:r>
    </w:p>
    <w:p w14:paraId="3EC4ECFB" w14:textId="180B66E2" w:rsidR="004D29EB" w:rsidRPr="004D29EB" w:rsidRDefault="004D29EB" w:rsidP="002553FC">
      <w:pPr>
        <w:pStyle w:val="Bullets"/>
        <w:rPr>
          <w:rFonts w:eastAsia="MS Mincho"/>
        </w:rPr>
      </w:pPr>
      <w:r w:rsidRPr="004D29EB">
        <w:rPr>
          <w:rFonts w:eastAsia="MS Mincho"/>
        </w:rPr>
        <w:t xml:space="preserve">Where a respondent has given their response inconsistently with the formatting of the questionnaire but where their intended response is nonetheless unambiguous upon inspection of the completed questionnaire, then the respondent’s intended response should be entered. For example, where a respondent has written their date of birth underneath the boxes at </w:t>
      </w:r>
      <w:r w:rsidR="008E2453">
        <w:rPr>
          <w:rFonts w:eastAsia="MS Mincho"/>
        </w:rPr>
        <w:t>H4</w:t>
      </w:r>
      <w:r w:rsidRPr="004D29EB">
        <w:rPr>
          <w:rFonts w:eastAsia="MS Mincho"/>
        </w:rPr>
        <w:t xml:space="preserve"> (“In what year were </w:t>
      </w:r>
      <w:r w:rsidRPr="004D29EB">
        <w:rPr>
          <w:rFonts w:eastAsia="MS Mincho"/>
          <w:u w:val="single"/>
        </w:rPr>
        <w:t>you</w:t>
      </w:r>
      <w:r w:rsidRPr="004D29EB">
        <w:rPr>
          <w:rFonts w:eastAsia="MS Mincho"/>
        </w:rPr>
        <w:t xml:space="preserve"> born?”), then their year of birth should be entered.</w:t>
      </w:r>
    </w:p>
    <w:p w14:paraId="23C43B44" w14:textId="3019E342" w:rsidR="004D29EB" w:rsidRPr="004D29EB" w:rsidRDefault="004D29EB" w:rsidP="002553FC">
      <w:pPr>
        <w:pStyle w:val="Bullets"/>
        <w:rPr>
          <w:rFonts w:eastAsia="MS Mincho"/>
        </w:rPr>
      </w:pPr>
      <w:r w:rsidRPr="004D29EB">
        <w:rPr>
          <w:rFonts w:eastAsia="MS Mincho"/>
        </w:rPr>
        <w:t>For the year of birth question, unrealistic responses should still be entered except following the rule above. For example, if a respondent enters ‘202</w:t>
      </w:r>
      <w:r w:rsidR="00280CF4">
        <w:rPr>
          <w:rFonts w:eastAsia="MS Mincho"/>
        </w:rPr>
        <w:t>5</w:t>
      </w:r>
      <w:r w:rsidRPr="004D29EB">
        <w:rPr>
          <w:rFonts w:eastAsia="MS Mincho"/>
        </w:rPr>
        <w:t>’ in the year of birth box, this should still be entered unless the respondent has unambiguously indicated their actual year of birth to the side.</w:t>
      </w:r>
    </w:p>
    <w:p w14:paraId="3A2270A0" w14:textId="44C65122" w:rsidR="004D29EB" w:rsidRPr="004D29EB" w:rsidRDefault="004D29EB" w:rsidP="002553FC">
      <w:pPr>
        <w:pStyle w:val="Bullets"/>
        <w:rPr>
          <w:rFonts w:eastAsia="MS Mincho"/>
        </w:rPr>
      </w:pPr>
      <w:r w:rsidRPr="004D29EB">
        <w:rPr>
          <w:rFonts w:eastAsia="MS Mincho"/>
        </w:rPr>
        <w:t xml:space="preserve">Once the data has been entered, no responses should be removed or changed in any way except where responses are known to have been entered incorrectly or where inspection of the questionnaire indicates that the </w:t>
      </w:r>
      <w:r w:rsidR="00102DB5">
        <w:rPr>
          <w:rFonts w:eastAsia="MS Mincho"/>
        </w:rPr>
        <w:t>service user</w:t>
      </w:r>
      <w:r w:rsidRPr="004D29EB">
        <w:rPr>
          <w:rFonts w:eastAsia="MS Mincho"/>
        </w:rPr>
        <w:t xml:space="preserve">’s intended response has not been captured. This includes ‘out-of-range’ responses, which must </w:t>
      </w:r>
      <w:r w:rsidRPr="004D29EB">
        <w:rPr>
          <w:rFonts w:eastAsia="MS Mincho"/>
          <w:u w:val="single"/>
        </w:rPr>
        <w:t>not</w:t>
      </w:r>
      <w:r w:rsidRPr="004D29EB">
        <w:rPr>
          <w:rFonts w:eastAsia="MS Mincho"/>
        </w:rPr>
        <w:t xml:space="preserve"> be removed from the dataset. Responses in the dataset should only be changed before submission to the SCC where they are found to have been entered inconsistently with the respondent’s intended response.</w:t>
      </w:r>
      <w:bookmarkStart w:id="94" w:name="_Toc100746059"/>
    </w:p>
    <w:p w14:paraId="56478A8F" w14:textId="719D7CC4" w:rsidR="004D29EB" w:rsidRPr="004D29EB" w:rsidRDefault="004D29EB" w:rsidP="002553FC">
      <w:pPr>
        <w:pStyle w:val="Bullets"/>
        <w:rPr>
          <w:rFonts w:eastAsia="MS Mincho"/>
        </w:rPr>
      </w:pPr>
      <w:r w:rsidRPr="004D29EB">
        <w:rPr>
          <w:rFonts w:eastAsia="MS Mincho"/>
        </w:rPr>
        <w:t xml:space="preserve">The data file should be de-duped. In practice, this means removing multiple questionnaire submissions, so the file only contains one record per </w:t>
      </w:r>
      <w:r w:rsidR="00102DB5">
        <w:rPr>
          <w:rFonts w:eastAsia="MS Mincho"/>
        </w:rPr>
        <w:t>service user</w:t>
      </w:r>
      <w:r w:rsidRPr="004D29EB">
        <w:rPr>
          <w:rFonts w:eastAsia="MS Mincho"/>
        </w:rPr>
        <w:t xml:space="preserve">. This may include applying the outcome code priority order detailed in the next section.  </w:t>
      </w:r>
    </w:p>
    <w:p w14:paraId="119B6106" w14:textId="50D512B1" w:rsidR="004D29EB" w:rsidRPr="004D29EB" w:rsidRDefault="004D29EB" w:rsidP="002553FC">
      <w:pPr>
        <w:pStyle w:val="Bullets"/>
        <w:rPr>
          <w:rFonts w:eastAsia="MS Mincho"/>
        </w:rPr>
      </w:pPr>
      <w:r w:rsidRPr="004D29EB">
        <w:rPr>
          <w:rFonts w:eastAsia="MS Mincho"/>
        </w:rPr>
        <w:t xml:space="preserve">Free text comments given in the final ‘Other comments’ section of the survey should be submitted in the </w:t>
      </w:r>
      <w:hyperlink r:id="rId27" w:history="1">
        <w:r w:rsidRPr="004D29EB">
          <w:rPr>
            <w:rFonts w:eastAsia="MS Mincho"/>
            <w:color w:val="1E445C"/>
            <w:u w:val="single"/>
          </w:rPr>
          <w:t>data entry spreadsheet</w:t>
        </w:r>
      </w:hyperlink>
      <w:r w:rsidRPr="004D29EB">
        <w:rPr>
          <w:rFonts w:eastAsia="MS Mincho"/>
        </w:rPr>
        <w:t>.</w:t>
      </w:r>
      <w:r w:rsidR="008B0AE5">
        <w:rPr>
          <w:rFonts w:eastAsia="MS Mincho"/>
        </w:rPr>
        <w:t xml:space="preserve"> Free text comments should be cleaned of any symbols and/or non-readable characters that may result from the survey software before submission.</w:t>
      </w:r>
    </w:p>
    <w:p w14:paraId="10E5EB30" w14:textId="77777777" w:rsidR="004D29EB" w:rsidRPr="004D29EB" w:rsidRDefault="004D29EB" w:rsidP="002553FC">
      <w:pPr>
        <w:pStyle w:val="Header2"/>
        <w:rPr>
          <w:rFonts w:eastAsia="MS Gothic"/>
          <w:lang w:val="en-GB"/>
        </w:rPr>
      </w:pPr>
      <w:bookmarkStart w:id="95" w:name="_Multiple_Questionnaire_Responses"/>
      <w:bookmarkStart w:id="96" w:name="_Toc171080234"/>
      <w:bookmarkStart w:id="97" w:name="_Toc204867513"/>
      <w:bookmarkEnd w:id="95"/>
      <w:r w:rsidRPr="004D29EB">
        <w:rPr>
          <w:rFonts w:eastAsia="MS Gothic"/>
          <w:lang w:val="en-GB"/>
        </w:rPr>
        <w:lastRenderedPageBreak/>
        <w:t>Multiple Questionnaire Responses - De-duplication and Inclusion</w:t>
      </w:r>
      <w:bookmarkEnd w:id="96"/>
      <w:bookmarkEnd w:id="97"/>
    </w:p>
    <w:p w14:paraId="5F7C5944" w14:textId="3E0FE615" w:rsidR="004D29EB" w:rsidRPr="004D29EB" w:rsidRDefault="004D29EB" w:rsidP="00AD6464">
      <w:pPr>
        <w:rPr>
          <w:rFonts w:eastAsia="Times New Roman"/>
          <w:lang w:val="en-GB"/>
        </w:rPr>
      </w:pPr>
      <w:r w:rsidRPr="004D29EB">
        <w:rPr>
          <w:rFonts w:eastAsia="Times New Roman"/>
          <w:lang w:val="en-GB"/>
        </w:rPr>
        <w:t xml:space="preserve">This section outlines how to approach situations when a </w:t>
      </w:r>
      <w:r w:rsidR="00102DB5">
        <w:rPr>
          <w:rFonts w:eastAsia="Times New Roman"/>
          <w:lang w:val="en-GB"/>
        </w:rPr>
        <w:t>service user</w:t>
      </w:r>
      <w:r w:rsidRPr="004D29EB">
        <w:rPr>
          <w:rFonts w:eastAsia="Times New Roman"/>
          <w:lang w:val="en-GB"/>
        </w:rPr>
        <w:t xml:space="preserve"> returns multiple questionnaires. The below table details how to approach different scenarios where this may occur.</w:t>
      </w:r>
    </w:p>
    <w:p w14:paraId="322B28F9" w14:textId="77777777" w:rsidR="004D29EB" w:rsidRPr="004D29EB" w:rsidRDefault="004D29EB" w:rsidP="004D29EB">
      <w:pPr>
        <w:keepNext/>
        <w:spacing w:after="0" w:line="240" w:lineRule="auto"/>
        <w:rPr>
          <w:rFonts w:ascii="Arial" w:eastAsia="MS Mincho" w:hAnsi="Arial" w:cs="Arial"/>
          <w:i/>
          <w:iCs/>
          <w:color w:val="4D4639"/>
          <w:sz w:val="18"/>
          <w:szCs w:val="18"/>
          <w:lang w:val="en-GB"/>
        </w:rPr>
      </w:pPr>
    </w:p>
    <w:p w14:paraId="3CCFB61E" w14:textId="6D857B7B" w:rsidR="004D29EB" w:rsidRPr="004D29EB" w:rsidRDefault="004D29EB" w:rsidP="002553FC">
      <w:pPr>
        <w:pStyle w:val="Tablebody"/>
        <w:rPr>
          <w:rFonts w:eastAsia="MS Mincho"/>
        </w:rPr>
      </w:pPr>
      <w:r w:rsidRPr="004D29EB">
        <w:rPr>
          <w:rFonts w:eastAsia="MS Mincho"/>
        </w:rPr>
        <w:t xml:space="preserve">Table 1. Selecting a questionnaire if multiple questionnaires are returned by a </w:t>
      </w:r>
      <w:r w:rsidR="00102DB5">
        <w:rPr>
          <w:rFonts w:eastAsia="MS Mincho"/>
        </w:rPr>
        <w:t>service user</w:t>
      </w:r>
      <w:r w:rsidRPr="004D29EB">
        <w:rPr>
          <w:rFonts w:eastAsia="MS Mincho"/>
        </w:rPr>
        <w:t xml:space="preserve"> in the 202</w:t>
      </w:r>
      <w:r w:rsidR="00280CF4">
        <w:rPr>
          <w:rFonts w:eastAsia="MS Mincho"/>
        </w:rPr>
        <w:t>5</w:t>
      </w:r>
      <w:r w:rsidRPr="004D29EB">
        <w:rPr>
          <w:rFonts w:eastAsia="MS Mincho"/>
        </w:rPr>
        <w:t xml:space="preserve"> </w:t>
      </w:r>
      <w:r w:rsidR="00AD6464">
        <w:rPr>
          <w:rFonts w:eastAsia="MS Mincho"/>
        </w:rPr>
        <w:t xml:space="preserve">NHS </w:t>
      </w:r>
      <w:r w:rsidRPr="004D29EB">
        <w:rPr>
          <w:rFonts w:eastAsia="MS Mincho"/>
        </w:rPr>
        <w:t>Maternity Survey</w:t>
      </w:r>
    </w:p>
    <w:tbl>
      <w:tblPr>
        <w:tblW w:w="9493" w:type="dxa"/>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000" w:firstRow="0" w:lastRow="0" w:firstColumn="0" w:lastColumn="0" w:noHBand="0" w:noVBand="0"/>
        <w:tblCaption w:val="Table 1 - Appropriate cleaning for routing questions in the Community Mental Health Survey 2021"/>
        <w:tblDescription w:val="Details the routing questions and the corresponding response values that will require cleaning and the filtered questions will need to be recoded. "/>
      </w:tblPr>
      <w:tblGrid>
        <w:gridCol w:w="7933"/>
        <w:gridCol w:w="1560"/>
      </w:tblGrid>
      <w:tr w:rsidR="004D29EB" w:rsidRPr="004D29EB" w14:paraId="765F116C" w14:textId="77777777" w:rsidTr="008E2453">
        <w:trPr>
          <w:trHeight w:val="454"/>
        </w:trPr>
        <w:tc>
          <w:tcPr>
            <w:tcW w:w="7933" w:type="dxa"/>
            <w:shd w:val="clear" w:color="auto" w:fill="007B4E"/>
            <w:vAlign w:val="bottom"/>
          </w:tcPr>
          <w:p w14:paraId="078A78B0" w14:textId="77777777" w:rsidR="004D29EB" w:rsidRPr="004D29EB" w:rsidRDefault="004D29EB" w:rsidP="008E2453">
            <w:pPr>
              <w:rPr>
                <w:rFonts w:ascii="Arial" w:eastAsia="MS Mincho" w:hAnsi="Arial" w:cs="Arial"/>
                <w:b/>
                <w:bCs/>
                <w:color w:val="FFFFFF"/>
                <w:szCs w:val="28"/>
                <w:lang w:val="en-GB"/>
              </w:rPr>
            </w:pPr>
            <w:r w:rsidRPr="004D29EB">
              <w:rPr>
                <w:rFonts w:ascii="Arial" w:eastAsia="MS Mincho" w:hAnsi="Arial" w:cs="Arial"/>
                <w:b/>
                <w:bCs/>
                <w:color w:val="FFFFFF"/>
                <w:szCs w:val="28"/>
                <w:lang w:val="en-GB"/>
              </w:rPr>
              <w:t>Scenario</w:t>
            </w:r>
          </w:p>
        </w:tc>
        <w:tc>
          <w:tcPr>
            <w:tcW w:w="1560" w:type="dxa"/>
            <w:shd w:val="clear" w:color="auto" w:fill="007B4E"/>
            <w:vAlign w:val="bottom"/>
          </w:tcPr>
          <w:p w14:paraId="6644BEF8" w14:textId="77777777" w:rsidR="004D29EB" w:rsidRPr="004D29EB" w:rsidRDefault="004D29EB" w:rsidP="008E2453">
            <w:pPr>
              <w:rPr>
                <w:rFonts w:ascii="Arial" w:eastAsia="MS Mincho" w:hAnsi="Arial" w:cs="Arial"/>
                <w:b/>
                <w:bCs/>
                <w:color w:val="FFFFFF"/>
                <w:szCs w:val="28"/>
                <w:lang w:val="en-GB"/>
              </w:rPr>
            </w:pPr>
            <w:r w:rsidRPr="004D29EB">
              <w:rPr>
                <w:rFonts w:ascii="Arial" w:eastAsia="MS Mincho" w:hAnsi="Arial" w:cs="Arial"/>
                <w:b/>
                <w:bCs/>
                <w:color w:val="FFFFFF"/>
                <w:szCs w:val="28"/>
                <w:lang w:val="en-GB"/>
              </w:rPr>
              <w:t>Priority</w:t>
            </w:r>
          </w:p>
        </w:tc>
      </w:tr>
      <w:tr w:rsidR="004D29EB" w:rsidRPr="004D29EB" w14:paraId="139D394A" w14:textId="77777777" w:rsidTr="008E2453">
        <w:trPr>
          <w:trHeight w:val="454"/>
        </w:trPr>
        <w:tc>
          <w:tcPr>
            <w:tcW w:w="7933" w:type="dxa"/>
            <w:shd w:val="clear" w:color="auto" w:fill="auto"/>
            <w:noWrap/>
            <w:vAlign w:val="center"/>
          </w:tcPr>
          <w:p w14:paraId="382C5A90" w14:textId="77777777" w:rsidR="004D29EB" w:rsidRPr="009F4AD7" w:rsidRDefault="004D29EB" w:rsidP="002553FC">
            <w:pPr>
              <w:rPr>
                <w:rFonts w:eastAsia="MS Mincho"/>
                <w:b/>
                <w:bCs/>
                <w:sz w:val="20"/>
                <w:szCs w:val="20"/>
                <w:lang w:val="en-GB"/>
              </w:rPr>
            </w:pPr>
            <w:r w:rsidRPr="009F4AD7">
              <w:rPr>
                <w:rFonts w:eastAsia="Times New Roman"/>
                <w:sz w:val="20"/>
                <w:szCs w:val="20"/>
                <w:lang w:val="en-GB"/>
              </w:rPr>
              <w:t xml:space="preserve">The total number of completed questions should be calculated, and the questionnaire with the highest number of completed questions should be selected. </w:t>
            </w:r>
          </w:p>
        </w:tc>
        <w:tc>
          <w:tcPr>
            <w:tcW w:w="1560" w:type="dxa"/>
            <w:shd w:val="clear" w:color="auto" w:fill="auto"/>
            <w:vAlign w:val="center"/>
          </w:tcPr>
          <w:p w14:paraId="189B29BF" w14:textId="53AC3300" w:rsidR="004D29EB"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1</w:t>
            </w:r>
            <w:r w:rsidRPr="008E2453">
              <w:rPr>
                <w:rFonts w:ascii="Arial" w:eastAsia="MS Mincho" w:hAnsi="Arial" w:cs="Arial"/>
                <w:b/>
                <w:color w:val="007B4E"/>
                <w:sz w:val="20"/>
                <w:szCs w:val="20"/>
                <w:vertAlign w:val="superscript"/>
                <w:lang w:val="en-GB"/>
              </w:rPr>
              <w:t>st</w:t>
            </w:r>
          </w:p>
        </w:tc>
      </w:tr>
      <w:tr w:rsidR="004D29EB" w:rsidRPr="004D29EB" w14:paraId="31B4EEC5" w14:textId="77777777" w:rsidTr="008E2453">
        <w:trPr>
          <w:trHeight w:val="454"/>
        </w:trPr>
        <w:tc>
          <w:tcPr>
            <w:tcW w:w="7933" w:type="dxa"/>
            <w:shd w:val="clear" w:color="auto" w:fill="auto"/>
            <w:noWrap/>
            <w:vAlign w:val="center"/>
          </w:tcPr>
          <w:p w14:paraId="11AB8881" w14:textId="77777777" w:rsidR="004D29EB" w:rsidRPr="009F4AD7" w:rsidRDefault="004D29EB" w:rsidP="002553FC">
            <w:pPr>
              <w:rPr>
                <w:rFonts w:eastAsia="MS Mincho"/>
                <w:b/>
                <w:bCs/>
                <w:sz w:val="20"/>
                <w:szCs w:val="20"/>
                <w:lang w:val="en-GB"/>
              </w:rPr>
            </w:pPr>
            <w:r w:rsidRPr="009F4AD7">
              <w:rPr>
                <w:rFonts w:eastAsia="Times New Roman"/>
                <w:sz w:val="20"/>
                <w:szCs w:val="20"/>
                <w:lang w:val="en-GB"/>
              </w:rPr>
              <w:t xml:space="preserve">In the event that the total number of completed questions is equal on all questionnaires, the data used are selected according to a priority order, and the earliest questionnaire received (either online or paper) should be selected. </w:t>
            </w:r>
          </w:p>
        </w:tc>
        <w:tc>
          <w:tcPr>
            <w:tcW w:w="1560" w:type="dxa"/>
            <w:shd w:val="clear" w:color="auto" w:fill="auto"/>
            <w:noWrap/>
            <w:vAlign w:val="center"/>
          </w:tcPr>
          <w:p w14:paraId="7CA06E50" w14:textId="102D7333" w:rsidR="004D29EB"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2</w:t>
            </w:r>
            <w:r w:rsidRPr="008E2453">
              <w:rPr>
                <w:rFonts w:ascii="Arial" w:eastAsia="MS Mincho" w:hAnsi="Arial" w:cs="Arial"/>
                <w:b/>
                <w:color w:val="007B4E"/>
                <w:sz w:val="20"/>
                <w:szCs w:val="20"/>
                <w:vertAlign w:val="superscript"/>
                <w:lang w:val="en-GB"/>
              </w:rPr>
              <w:t>nd</w:t>
            </w:r>
          </w:p>
        </w:tc>
      </w:tr>
      <w:tr w:rsidR="004D29EB" w:rsidRPr="004D29EB" w14:paraId="0632B9A8" w14:textId="77777777" w:rsidTr="008E2453">
        <w:trPr>
          <w:trHeight w:val="454"/>
        </w:trPr>
        <w:tc>
          <w:tcPr>
            <w:tcW w:w="7933" w:type="dxa"/>
            <w:shd w:val="clear" w:color="auto" w:fill="auto"/>
            <w:noWrap/>
            <w:vAlign w:val="center"/>
          </w:tcPr>
          <w:p w14:paraId="0538D137" w14:textId="77777777" w:rsidR="004D29EB" w:rsidRPr="009F4AD7" w:rsidRDefault="004D29EB" w:rsidP="002553FC">
            <w:pPr>
              <w:rPr>
                <w:rFonts w:eastAsia="MS Mincho"/>
                <w:b/>
                <w:bCs/>
                <w:sz w:val="20"/>
                <w:szCs w:val="20"/>
                <w:lang w:val="en-GB"/>
              </w:rPr>
            </w:pPr>
            <w:r w:rsidRPr="009F4AD7">
              <w:rPr>
                <w:rFonts w:eastAsia="Times New Roman"/>
                <w:sz w:val="20"/>
                <w:szCs w:val="20"/>
                <w:lang w:val="en-GB"/>
              </w:rPr>
              <w:t xml:space="preserve">In the rare event that the total number of completed questions is equal on all questionnaires, and the questionnaires were received at the same time, priority will be given to the response completed online. </w:t>
            </w:r>
          </w:p>
        </w:tc>
        <w:tc>
          <w:tcPr>
            <w:tcW w:w="1560" w:type="dxa"/>
            <w:shd w:val="clear" w:color="auto" w:fill="auto"/>
            <w:noWrap/>
            <w:vAlign w:val="center"/>
          </w:tcPr>
          <w:p w14:paraId="6FBECFB1" w14:textId="3AA92A18" w:rsidR="004D29EB"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3</w:t>
            </w:r>
            <w:r w:rsidRPr="008E2453">
              <w:rPr>
                <w:rFonts w:ascii="Arial" w:eastAsia="MS Mincho" w:hAnsi="Arial" w:cs="Arial"/>
                <w:b/>
                <w:color w:val="007B4E"/>
                <w:sz w:val="20"/>
                <w:szCs w:val="20"/>
                <w:vertAlign w:val="superscript"/>
                <w:lang w:val="en-GB"/>
              </w:rPr>
              <w:t>rd</w:t>
            </w:r>
          </w:p>
        </w:tc>
      </w:tr>
    </w:tbl>
    <w:p w14:paraId="63091B59" w14:textId="77777777" w:rsidR="004D29EB" w:rsidRPr="004D29EB" w:rsidRDefault="004D29EB" w:rsidP="004D29EB">
      <w:pPr>
        <w:spacing w:after="0"/>
        <w:rPr>
          <w:rFonts w:ascii="Arial" w:eastAsia="MS Mincho" w:hAnsi="Arial" w:cs="Arial"/>
          <w:color w:val="4D4639"/>
          <w:szCs w:val="24"/>
          <w:lang w:val="en-GB"/>
        </w:rPr>
      </w:pPr>
    </w:p>
    <w:p w14:paraId="6F6B23CF" w14:textId="77777777" w:rsidR="004D29EB" w:rsidRPr="004D29EB" w:rsidRDefault="004D29EB" w:rsidP="002553FC">
      <w:pPr>
        <w:pStyle w:val="Header2"/>
        <w:rPr>
          <w:rFonts w:eastAsia="MS Gothic"/>
          <w:lang w:val="en-GB"/>
        </w:rPr>
      </w:pPr>
      <w:bookmarkStart w:id="98" w:name="_Toc171080235"/>
      <w:bookmarkStart w:id="99" w:name="_Toc204867514"/>
      <w:r w:rsidRPr="004D29EB">
        <w:rPr>
          <w:rFonts w:eastAsia="MS Gothic"/>
          <w:lang w:val="en-GB"/>
        </w:rPr>
        <w:t>Outcome code priorities</w:t>
      </w:r>
      <w:bookmarkEnd w:id="98"/>
      <w:bookmarkEnd w:id="99"/>
    </w:p>
    <w:p w14:paraId="7C49AD6A" w14:textId="231B004A" w:rsidR="004D29EB" w:rsidRPr="004D29EB" w:rsidRDefault="004D29EB" w:rsidP="002553FC">
      <w:pPr>
        <w:rPr>
          <w:rFonts w:eastAsia="MS Mincho"/>
          <w:lang w:val="en-GB"/>
        </w:rPr>
      </w:pPr>
      <w:r w:rsidRPr="004D29EB">
        <w:rPr>
          <w:rFonts w:eastAsia="MS Mincho"/>
          <w:lang w:val="en-GB"/>
        </w:rPr>
        <w:t xml:space="preserve">There may be scenarios when a </w:t>
      </w:r>
      <w:r w:rsidR="00102DB5">
        <w:rPr>
          <w:rFonts w:eastAsia="MS Mincho"/>
          <w:lang w:val="en-GB"/>
        </w:rPr>
        <w:t>service user</w:t>
      </w:r>
      <w:r w:rsidRPr="004D29EB">
        <w:rPr>
          <w:rFonts w:eastAsia="MS Mincho"/>
          <w:lang w:val="en-GB"/>
        </w:rPr>
        <w:t xml:space="preserve"> falls into multiple unproductive outcomes, for example a </w:t>
      </w:r>
      <w:r w:rsidR="00102DB5">
        <w:rPr>
          <w:rFonts w:eastAsia="MS Mincho"/>
          <w:lang w:val="en-GB"/>
        </w:rPr>
        <w:t>service user</w:t>
      </w:r>
      <w:r w:rsidRPr="004D29EB">
        <w:rPr>
          <w:rFonts w:eastAsia="MS Mincho"/>
          <w:lang w:val="en-GB"/>
        </w:rPr>
        <w:t xml:space="preserve"> returns a completed questionnaire, but they are later flagged as deceased during fieldwork. In such cases, the following priority list should be used to determine which outcome should be kept and which outcome(s) should be removed.</w:t>
      </w:r>
    </w:p>
    <w:p w14:paraId="318EA708" w14:textId="77777777" w:rsidR="004D29EB" w:rsidRPr="004D29EB" w:rsidRDefault="004D29EB" w:rsidP="004D29EB">
      <w:pPr>
        <w:spacing w:after="0" w:line="240" w:lineRule="auto"/>
        <w:rPr>
          <w:rFonts w:ascii="Arial" w:eastAsia="MS Mincho" w:hAnsi="Arial" w:cs="Arial"/>
          <w:color w:val="4D4639"/>
          <w:szCs w:val="24"/>
          <w:lang w:val="en-GB"/>
        </w:rPr>
      </w:pPr>
    </w:p>
    <w:p w14:paraId="48AAAA8F" w14:textId="77B0DB0C" w:rsidR="004D29EB" w:rsidRPr="004D29EB" w:rsidRDefault="004D29EB" w:rsidP="002553FC">
      <w:pPr>
        <w:pStyle w:val="Tablebody"/>
        <w:rPr>
          <w:rFonts w:eastAsia="MS Mincho"/>
        </w:rPr>
      </w:pPr>
      <w:r w:rsidRPr="004D29EB">
        <w:rPr>
          <w:rFonts w:eastAsia="MS Mincho"/>
        </w:rPr>
        <w:t>Table 2. Selecting an outcome code if multiple questionnaires or outcome codes in the 202</w:t>
      </w:r>
      <w:r w:rsidR="00102DB5">
        <w:rPr>
          <w:rFonts w:eastAsia="MS Mincho"/>
        </w:rPr>
        <w:t>5</w:t>
      </w:r>
      <w:r w:rsidR="009E6099">
        <w:rPr>
          <w:rFonts w:eastAsia="MS Mincho"/>
        </w:rPr>
        <w:t xml:space="preserve"> NHS</w:t>
      </w:r>
      <w:r w:rsidRPr="004D29EB">
        <w:rPr>
          <w:rFonts w:eastAsia="MS Mincho"/>
        </w:rPr>
        <w:t xml:space="preserve"> Maternity Survey</w:t>
      </w:r>
    </w:p>
    <w:tbl>
      <w:tblPr>
        <w:tblW w:w="9611" w:type="dxa"/>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000" w:firstRow="0" w:lastRow="0" w:firstColumn="0" w:lastColumn="0" w:noHBand="0" w:noVBand="0"/>
        <w:tblCaption w:val="Table 1 - Appropriate cleaning for routing questions in the Community Mental Health Survey 2021"/>
        <w:tblDescription w:val="Details the routing questions and the corresponding response values that will require cleaning and the filtered questions will need to be recoded. "/>
      </w:tblPr>
      <w:tblGrid>
        <w:gridCol w:w="8144"/>
        <w:gridCol w:w="1467"/>
      </w:tblGrid>
      <w:tr w:rsidR="004D29EB" w:rsidRPr="004D29EB" w14:paraId="4305E6A5" w14:textId="77777777" w:rsidTr="4C5AC644">
        <w:trPr>
          <w:trHeight w:val="468"/>
        </w:trPr>
        <w:tc>
          <w:tcPr>
            <w:tcW w:w="8144" w:type="dxa"/>
            <w:shd w:val="clear" w:color="auto" w:fill="007B4E" w:themeFill="accent1"/>
            <w:vAlign w:val="bottom"/>
          </w:tcPr>
          <w:p w14:paraId="565E02D2" w14:textId="77777777" w:rsidR="004D29EB" w:rsidRPr="004D29EB" w:rsidRDefault="004D29EB" w:rsidP="004D29EB">
            <w:pPr>
              <w:rPr>
                <w:rFonts w:ascii="Arial" w:eastAsia="MS Mincho" w:hAnsi="Arial" w:cs="Arial"/>
                <w:b/>
                <w:bCs/>
                <w:color w:val="FFFFFF"/>
                <w:szCs w:val="28"/>
                <w:lang w:val="en-GB"/>
              </w:rPr>
            </w:pPr>
            <w:r w:rsidRPr="004D29EB">
              <w:rPr>
                <w:rFonts w:ascii="Arial" w:eastAsia="MS Mincho" w:hAnsi="Arial" w:cs="Arial"/>
                <w:b/>
                <w:bCs/>
                <w:color w:val="FFFFFF"/>
                <w:szCs w:val="28"/>
                <w:lang w:val="en-GB"/>
              </w:rPr>
              <w:t>Outcome Code</w:t>
            </w:r>
          </w:p>
        </w:tc>
        <w:tc>
          <w:tcPr>
            <w:tcW w:w="1467" w:type="dxa"/>
            <w:shd w:val="clear" w:color="auto" w:fill="007B4E" w:themeFill="accent1"/>
            <w:vAlign w:val="bottom"/>
          </w:tcPr>
          <w:p w14:paraId="6F9F0814" w14:textId="77777777" w:rsidR="004D29EB" w:rsidRPr="004D29EB" w:rsidRDefault="004D29EB" w:rsidP="004D29EB">
            <w:pPr>
              <w:rPr>
                <w:rFonts w:ascii="Arial" w:eastAsia="MS Mincho" w:hAnsi="Arial" w:cs="Arial"/>
                <w:b/>
                <w:bCs/>
                <w:color w:val="FFFFFF"/>
                <w:szCs w:val="28"/>
                <w:lang w:val="en-GB"/>
              </w:rPr>
            </w:pPr>
            <w:r w:rsidRPr="004D29EB">
              <w:rPr>
                <w:rFonts w:ascii="Arial" w:eastAsia="MS Mincho" w:hAnsi="Arial" w:cs="Arial"/>
                <w:b/>
                <w:bCs/>
                <w:color w:val="FFFFFF"/>
                <w:szCs w:val="28"/>
                <w:lang w:val="en-GB"/>
              </w:rPr>
              <w:t>Priority</w:t>
            </w:r>
          </w:p>
        </w:tc>
      </w:tr>
      <w:tr w:rsidR="008E2453" w:rsidRPr="004D29EB" w14:paraId="05C10EB8" w14:textId="77777777" w:rsidTr="4C5AC644">
        <w:trPr>
          <w:trHeight w:val="454"/>
        </w:trPr>
        <w:tc>
          <w:tcPr>
            <w:tcW w:w="8144" w:type="dxa"/>
            <w:shd w:val="clear" w:color="auto" w:fill="auto"/>
            <w:noWrap/>
            <w:vAlign w:val="center"/>
          </w:tcPr>
          <w:p w14:paraId="546E19B0" w14:textId="77777777" w:rsidR="008E2453" w:rsidRPr="004D29EB" w:rsidRDefault="008E2453" w:rsidP="008E2453">
            <w:pPr>
              <w:spacing w:after="0"/>
              <w:ind w:left="1134" w:hanging="1102"/>
              <w:rPr>
                <w:rFonts w:ascii="Arial" w:eastAsia="MS Mincho" w:hAnsi="Arial" w:cs="Arial"/>
                <w:b/>
                <w:bCs/>
                <w:color w:val="4D4639"/>
                <w:sz w:val="20"/>
                <w:szCs w:val="20"/>
                <w:highlight w:val="yellow"/>
                <w:lang w:val="en-GB"/>
              </w:rPr>
            </w:pPr>
            <w:r w:rsidRPr="004D29EB">
              <w:rPr>
                <w:rFonts w:ascii="Arial" w:eastAsia="MS Mincho" w:hAnsi="Arial" w:cs="Arial"/>
                <w:color w:val="4D4639"/>
                <w:sz w:val="20"/>
                <w:szCs w:val="20"/>
                <w:lang w:val="en-GB"/>
              </w:rPr>
              <w:t>Outcome 1: Returned completed questionnaire</w:t>
            </w:r>
          </w:p>
        </w:tc>
        <w:tc>
          <w:tcPr>
            <w:tcW w:w="1467" w:type="dxa"/>
            <w:shd w:val="clear" w:color="auto" w:fill="auto"/>
            <w:vAlign w:val="center"/>
          </w:tcPr>
          <w:p w14:paraId="1EDC554C" w14:textId="06C0A7E6" w:rsidR="008E2453"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1</w:t>
            </w:r>
            <w:r w:rsidRPr="008E2453">
              <w:rPr>
                <w:rFonts w:ascii="Arial" w:eastAsia="MS Mincho" w:hAnsi="Arial" w:cs="Arial"/>
                <w:b/>
                <w:color w:val="007B4E"/>
                <w:sz w:val="20"/>
                <w:szCs w:val="20"/>
                <w:vertAlign w:val="superscript"/>
                <w:lang w:val="en-GB"/>
              </w:rPr>
              <w:t>st</w:t>
            </w:r>
          </w:p>
        </w:tc>
      </w:tr>
      <w:tr w:rsidR="008E2453" w:rsidRPr="004D29EB" w14:paraId="1AEBE145" w14:textId="77777777" w:rsidTr="4C5AC644">
        <w:trPr>
          <w:trHeight w:val="454"/>
        </w:trPr>
        <w:tc>
          <w:tcPr>
            <w:tcW w:w="8144" w:type="dxa"/>
            <w:shd w:val="clear" w:color="auto" w:fill="auto"/>
            <w:noWrap/>
            <w:vAlign w:val="center"/>
          </w:tcPr>
          <w:p w14:paraId="5A5E4E9B" w14:textId="77777777" w:rsidR="008E2453" w:rsidRPr="004D29EB" w:rsidRDefault="008E2453" w:rsidP="008E2453">
            <w:pPr>
              <w:spacing w:after="0"/>
              <w:ind w:left="1134" w:hanging="1102"/>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Outcome 7: Mother / baby died prior to fieldwork starting</w:t>
            </w:r>
            <w:r w:rsidRPr="004D29EB" w:rsidDel="003626FB">
              <w:rPr>
                <w:rFonts w:ascii="Arial" w:eastAsia="MS Mincho" w:hAnsi="Arial" w:cs="Arial"/>
                <w:color w:val="4D4639"/>
                <w:sz w:val="20"/>
                <w:szCs w:val="20"/>
                <w:lang w:val="en-GB"/>
              </w:rPr>
              <w:t xml:space="preserve"> </w:t>
            </w:r>
          </w:p>
        </w:tc>
        <w:tc>
          <w:tcPr>
            <w:tcW w:w="1467" w:type="dxa"/>
            <w:shd w:val="clear" w:color="auto" w:fill="auto"/>
            <w:noWrap/>
            <w:vAlign w:val="center"/>
          </w:tcPr>
          <w:p w14:paraId="6EFA7F20" w14:textId="27F5D97B" w:rsidR="008E2453"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2</w:t>
            </w:r>
            <w:r w:rsidRPr="008E2453">
              <w:rPr>
                <w:rFonts w:ascii="Arial" w:eastAsia="MS Mincho" w:hAnsi="Arial" w:cs="Arial"/>
                <w:b/>
                <w:color w:val="007B4E"/>
                <w:sz w:val="20"/>
                <w:szCs w:val="20"/>
                <w:vertAlign w:val="superscript"/>
                <w:lang w:val="en-GB"/>
              </w:rPr>
              <w:t>nd</w:t>
            </w:r>
          </w:p>
        </w:tc>
      </w:tr>
      <w:tr w:rsidR="008E2453" w:rsidRPr="004D29EB" w14:paraId="7FB2A4D1" w14:textId="77777777" w:rsidTr="4C5AC644">
        <w:trPr>
          <w:trHeight w:val="454"/>
        </w:trPr>
        <w:tc>
          <w:tcPr>
            <w:tcW w:w="8144" w:type="dxa"/>
            <w:shd w:val="clear" w:color="auto" w:fill="auto"/>
            <w:noWrap/>
            <w:vAlign w:val="center"/>
          </w:tcPr>
          <w:p w14:paraId="662DC43E" w14:textId="77777777" w:rsidR="008E2453" w:rsidRPr="004D29EB" w:rsidRDefault="008E2453" w:rsidP="008E2453">
            <w:pPr>
              <w:spacing w:after="0"/>
              <w:ind w:left="1134" w:hanging="1102"/>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Outcome 3: Mother / baby deceased after fieldwork starting</w:t>
            </w:r>
          </w:p>
        </w:tc>
        <w:tc>
          <w:tcPr>
            <w:tcW w:w="1467" w:type="dxa"/>
            <w:shd w:val="clear" w:color="auto" w:fill="auto"/>
            <w:noWrap/>
            <w:vAlign w:val="center"/>
          </w:tcPr>
          <w:p w14:paraId="04CE76DD" w14:textId="1DA4FCA2" w:rsidR="008E2453" w:rsidRPr="004D29EB" w:rsidRDefault="008E2453" w:rsidP="008E2453">
            <w:pPr>
              <w:spacing w:after="120"/>
              <w:ind w:left="748" w:hanging="748"/>
              <w:jc w:val="center"/>
              <w:rPr>
                <w:rFonts w:ascii="Arial" w:eastAsia="MS Mincho" w:hAnsi="Arial" w:cs="Arial"/>
                <w:b/>
                <w:color w:val="007B4E"/>
                <w:sz w:val="20"/>
                <w:szCs w:val="20"/>
                <w:lang w:val="en-GB"/>
              </w:rPr>
            </w:pPr>
            <w:r w:rsidRPr="4C5AC644">
              <w:rPr>
                <w:rFonts w:ascii="Arial" w:eastAsia="MS Mincho" w:hAnsi="Arial" w:cs="Arial"/>
                <w:b/>
                <w:bCs/>
                <w:color w:val="007B4E" w:themeColor="accent1"/>
                <w:sz w:val="20"/>
                <w:szCs w:val="20"/>
                <w:lang w:val="en-GB"/>
              </w:rPr>
              <w:t>3</w:t>
            </w:r>
            <w:r w:rsidRPr="4C5AC644">
              <w:rPr>
                <w:rFonts w:ascii="Arial" w:eastAsia="MS Mincho" w:hAnsi="Arial" w:cs="Arial"/>
                <w:b/>
                <w:bCs/>
                <w:color w:val="007B4E" w:themeColor="accent1"/>
                <w:sz w:val="20"/>
                <w:szCs w:val="20"/>
                <w:vertAlign w:val="superscript"/>
                <w:lang w:val="en-GB"/>
              </w:rPr>
              <w:t>rd</w:t>
            </w:r>
          </w:p>
        </w:tc>
      </w:tr>
      <w:tr w:rsidR="004D29EB" w:rsidRPr="004D29EB" w14:paraId="0E2E44CF" w14:textId="77777777" w:rsidTr="4C5AC644">
        <w:trPr>
          <w:trHeight w:val="454"/>
        </w:trPr>
        <w:tc>
          <w:tcPr>
            <w:tcW w:w="8144" w:type="dxa"/>
            <w:shd w:val="clear" w:color="auto" w:fill="auto"/>
            <w:noWrap/>
            <w:vAlign w:val="center"/>
          </w:tcPr>
          <w:p w14:paraId="0369F066" w14:textId="77777777" w:rsidR="004D29EB" w:rsidRPr="004D29EB" w:rsidRDefault="004D29EB" w:rsidP="004D29EB">
            <w:pPr>
              <w:spacing w:after="0"/>
              <w:ind w:left="1134" w:hanging="1102"/>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Outcome 5: Ineligible</w:t>
            </w:r>
          </w:p>
        </w:tc>
        <w:tc>
          <w:tcPr>
            <w:tcW w:w="1467" w:type="dxa"/>
            <w:shd w:val="clear" w:color="auto" w:fill="auto"/>
            <w:noWrap/>
            <w:vAlign w:val="center"/>
          </w:tcPr>
          <w:p w14:paraId="12381FF2" w14:textId="5D7C8820" w:rsidR="004D29EB"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4</w:t>
            </w:r>
            <w:r w:rsidRPr="008E2453">
              <w:rPr>
                <w:rFonts w:ascii="Arial" w:eastAsia="MS Mincho" w:hAnsi="Arial" w:cs="Arial"/>
                <w:b/>
                <w:color w:val="007B4E"/>
                <w:sz w:val="20"/>
                <w:szCs w:val="20"/>
                <w:vertAlign w:val="superscript"/>
                <w:lang w:val="en-GB"/>
              </w:rPr>
              <w:t>th</w:t>
            </w:r>
          </w:p>
        </w:tc>
      </w:tr>
      <w:tr w:rsidR="004D29EB" w:rsidRPr="004D29EB" w14:paraId="558E0BBD" w14:textId="77777777" w:rsidTr="4C5AC644">
        <w:trPr>
          <w:trHeight w:val="454"/>
        </w:trPr>
        <w:tc>
          <w:tcPr>
            <w:tcW w:w="8144" w:type="dxa"/>
            <w:shd w:val="clear" w:color="auto" w:fill="auto"/>
            <w:noWrap/>
            <w:vAlign w:val="center"/>
          </w:tcPr>
          <w:p w14:paraId="20126E07" w14:textId="77777777" w:rsidR="004D29EB" w:rsidRPr="004D29EB" w:rsidRDefault="004D29EB" w:rsidP="004D29EB">
            <w:pPr>
              <w:spacing w:after="0"/>
              <w:ind w:left="1134" w:hanging="1102"/>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Outcome 4: Too ill / Opted out / returned blank questionnaire</w:t>
            </w:r>
          </w:p>
        </w:tc>
        <w:tc>
          <w:tcPr>
            <w:tcW w:w="1467" w:type="dxa"/>
            <w:shd w:val="clear" w:color="auto" w:fill="auto"/>
            <w:noWrap/>
            <w:vAlign w:val="center"/>
          </w:tcPr>
          <w:p w14:paraId="7E13B830" w14:textId="0D7F1316" w:rsidR="004D29EB"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5</w:t>
            </w:r>
            <w:r w:rsidRPr="008E2453">
              <w:rPr>
                <w:rFonts w:ascii="Arial" w:eastAsia="MS Mincho" w:hAnsi="Arial" w:cs="Arial"/>
                <w:b/>
                <w:color w:val="007B4E"/>
                <w:sz w:val="20"/>
                <w:szCs w:val="20"/>
                <w:vertAlign w:val="superscript"/>
                <w:lang w:val="en-GB"/>
              </w:rPr>
              <w:t>th</w:t>
            </w:r>
          </w:p>
        </w:tc>
      </w:tr>
      <w:tr w:rsidR="004D29EB" w:rsidRPr="004D29EB" w14:paraId="6646BB5F" w14:textId="77777777" w:rsidTr="4C5AC644">
        <w:trPr>
          <w:trHeight w:val="454"/>
        </w:trPr>
        <w:tc>
          <w:tcPr>
            <w:tcW w:w="8144" w:type="dxa"/>
            <w:shd w:val="clear" w:color="auto" w:fill="auto"/>
            <w:noWrap/>
            <w:vAlign w:val="center"/>
          </w:tcPr>
          <w:p w14:paraId="456526B4" w14:textId="77777777" w:rsidR="004D29EB" w:rsidRPr="004D29EB" w:rsidRDefault="004D29EB" w:rsidP="004D29EB">
            <w:pPr>
              <w:spacing w:after="0"/>
              <w:ind w:left="1134" w:hanging="1102"/>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Outcome 2: Undelivered / moved house</w:t>
            </w:r>
          </w:p>
        </w:tc>
        <w:tc>
          <w:tcPr>
            <w:tcW w:w="1467" w:type="dxa"/>
            <w:shd w:val="clear" w:color="auto" w:fill="auto"/>
            <w:noWrap/>
            <w:vAlign w:val="center"/>
          </w:tcPr>
          <w:p w14:paraId="548AA773" w14:textId="5F0BF634" w:rsidR="004D29EB"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6</w:t>
            </w:r>
            <w:r w:rsidRPr="008E2453">
              <w:rPr>
                <w:rFonts w:ascii="Arial" w:eastAsia="MS Mincho" w:hAnsi="Arial" w:cs="Arial"/>
                <w:b/>
                <w:color w:val="007B4E"/>
                <w:sz w:val="20"/>
                <w:szCs w:val="20"/>
                <w:vertAlign w:val="superscript"/>
                <w:lang w:val="en-GB"/>
              </w:rPr>
              <w:t>th</w:t>
            </w:r>
          </w:p>
        </w:tc>
      </w:tr>
      <w:tr w:rsidR="004D29EB" w:rsidRPr="004D29EB" w14:paraId="5F66807E" w14:textId="77777777" w:rsidTr="4C5AC644">
        <w:trPr>
          <w:trHeight w:val="454"/>
        </w:trPr>
        <w:tc>
          <w:tcPr>
            <w:tcW w:w="8144" w:type="dxa"/>
            <w:shd w:val="clear" w:color="auto" w:fill="auto"/>
            <w:noWrap/>
            <w:vAlign w:val="center"/>
          </w:tcPr>
          <w:p w14:paraId="428F0820" w14:textId="77777777" w:rsidR="004D29EB" w:rsidRPr="004D29EB" w:rsidRDefault="004D29EB" w:rsidP="004D29EB">
            <w:pPr>
              <w:spacing w:after="0"/>
              <w:ind w:left="1134" w:hanging="1102"/>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Outcome 6: Unknown</w:t>
            </w:r>
          </w:p>
        </w:tc>
        <w:tc>
          <w:tcPr>
            <w:tcW w:w="1467" w:type="dxa"/>
            <w:shd w:val="clear" w:color="auto" w:fill="auto"/>
            <w:noWrap/>
            <w:vAlign w:val="center"/>
          </w:tcPr>
          <w:p w14:paraId="04377A96" w14:textId="68F1001B" w:rsidR="004D29EB" w:rsidRPr="004D29EB" w:rsidRDefault="008E2453" w:rsidP="008E2453">
            <w:pPr>
              <w:spacing w:after="120"/>
              <w:ind w:left="748" w:hanging="748"/>
              <w:jc w:val="center"/>
              <w:rPr>
                <w:rFonts w:ascii="Arial" w:eastAsia="MS Mincho" w:hAnsi="Arial" w:cs="Arial"/>
                <w:b/>
                <w:color w:val="007B4E"/>
                <w:sz w:val="20"/>
                <w:szCs w:val="20"/>
                <w:lang w:val="en-GB"/>
              </w:rPr>
            </w:pPr>
            <w:r>
              <w:rPr>
                <w:rFonts w:ascii="Arial" w:eastAsia="MS Mincho" w:hAnsi="Arial" w:cs="Arial"/>
                <w:b/>
                <w:color w:val="007B4E"/>
                <w:sz w:val="20"/>
                <w:szCs w:val="20"/>
                <w:lang w:val="en-GB"/>
              </w:rPr>
              <w:t>7</w:t>
            </w:r>
            <w:r w:rsidRPr="008E2453">
              <w:rPr>
                <w:rFonts w:ascii="Arial" w:eastAsia="MS Mincho" w:hAnsi="Arial" w:cs="Arial"/>
                <w:b/>
                <w:color w:val="007B4E"/>
                <w:sz w:val="20"/>
                <w:szCs w:val="20"/>
                <w:vertAlign w:val="superscript"/>
                <w:lang w:val="en-GB"/>
              </w:rPr>
              <w:t>th</w:t>
            </w:r>
          </w:p>
        </w:tc>
      </w:tr>
    </w:tbl>
    <w:p w14:paraId="7A5C3DDB" w14:textId="77777777" w:rsidR="004D29EB" w:rsidRPr="004D29EB" w:rsidRDefault="004D29EB" w:rsidP="004D29EB">
      <w:pPr>
        <w:ind w:left="720"/>
        <w:rPr>
          <w:rFonts w:ascii="Arial" w:eastAsia="MS Mincho" w:hAnsi="Arial" w:cs="Arial"/>
          <w:color w:val="4D4639"/>
          <w:szCs w:val="24"/>
          <w:lang w:val="en-GB"/>
        </w:rPr>
      </w:pPr>
    </w:p>
    <w:p w14:paraId="5DF56093" w14:textId="55D83363" w:rsidR="00FC369E" w:rsidRPr="004D29EB" w:rsidRDefault="0042315F" w:rsidP="00FC369E">
      <w:pPr>
        <w:pStyle w:val="Header3"/>
        <w:rPr>
          <w:rFonts w:eastAsia="MS Gothic"/>
          <w:sz w:val="28"/>
          <w:lang w:val="en-GB"/>
        </w:rPr>
      </w:pPr>
      <w:bookmarkStart w:id="100" w:name="_Toc171080247"/>
      <w:bookmarkStart w:id="101" w:name="_Toc204867515"/>
      <w:bookmarkStart w:id="102" w:name="_Toc171080236"/>
      <w:r>
        <w:rPr>
          <w:rFonts w:eastAsia="MS Gothic"/>
          <w:lang w:val="en-GB"/>
        </w:rPr>
        <w:t>Online p</w:t>
      </w:r>
      <w:r w:rsidR="00FC369E" w:rsidRPr="004D29EB">
        <w:rPr>
          <w:rFonts w:eastAsia="MS Gothic"/>
          <w:lang w:val="en-GB"/>
        </w:rPr>
        <w:t xml:space="preserve">artial </w:t>
      </w:r>
      <w:r w:rsidR="001C567B" w:rsidRPr="004D29EB">
        <w:rPr>
          <w:rFonts w:eastAsia="MS Gothic"/>
          <w:lang w:val="en-GB"/>
        </w:rPr>
        <w:t>responses</w:t>
      </w:r>
      <w:bookmarkEnd w:id="100"/>
      <w:bookmarkEnd w:id="101"/>
    </w:p>
    <w:p w14:paraId="2F74523F" w14:textId="2E190811" w:rsidR="00C14FDD" w:rsidRDefault="00216D62" w:rsidP="007505EB">
      <w:pPr>
        <w:rPr>
          <w:rFonts w:eastAsia="MS Mincho"/>
        </w:rPr>
      </w:pPr>
      <w:r>
        <w:rPr>
          <w:rFonts w:eastAsia="MS Mincho"/>
        </w:rPr>
        <w:t>For the online component of the survey, where a respondent has not clicked the submit button, responses are to be accepted and recorded as a complete based on the following:</w:t>
      </w:r>
    </w:p>
    <w:p w14:paraId="3B772222" w14:textId="21797B62" w:rsidR="00216D62" w:rsidRPr="007515FA" w:rsidRDefault="00216D62" w:rsidP="00216D62">
      <w:pPr>
        <w:pStyle w:val="Bullets"/>
      </w:pPr>
      <w:r>
        <w:lastRenderedPageBreak/>
        <w:t>I</w:t>
      </w:r>
      <w:r w:rsidRPr="007515FA">
        <w:t>f</w:t>
      </w:r>
      <w:r>
        <w:t xml:space="preserve"> a respondent has left a</w:t>
      </w:r>
      <w:r w:rsidRPr="007515FA">
        <w:t xml:space="preserve"> </w:t>
      </w:r>
      <w:r w:rsidRPr="0042315F">
        <w:t>free text</w:t>
      </w:r>
      <w:r w:rsidRPr="007515FA">
        <w:t xml:space="preserve"> comment, </w:t>
      </w:r>
      <w:r>
        <w:t>the respondent</w:t>
      </w:r>
      <w:r w:rsidRPr="007515FA">
        <w:t xml:space="preserve"> </w:t>
      </w:r>
      <w:r>
        <w:t>is</w:t>
      </w:r>
      <w:r w:rsidRPr="007515FA">
        <w:t xml:space="preserve"> included in</w:t>
      </w:r>
      <w:r>
        <w:t xml:space="preserve"> the</w:t>
      </w:r>
      <w:r w:rsidRPr="007515FA">
        <w:t xml:space="preserve"> data </w:t>
      </w:r>
      <w:proofErr w:type="gramStart"/>
      <w:r w:rsidRPr="007515FA">
        <w:t>file;</w:t>
      </w:r>
      <w:proofErr w:type="gramEnd"/>
    </w:p>
    <w:p w14:paraId="1EC0F31C" w14:textId="7DEE1DF6" w:rsidR="00216D62" w:rsidRPr="007515FA" w:rsidRDefault="00216D62" w:rsidP="00216D62">
      <w:pPr>
        <w:pStyle w:val="Bullets"/>
      </w:pPr>
      <w:r>
        <w:t>I</w:t>
      </w:r>
      <w:r w:rsidRPr="00216D62">
        <w:t xml:space="preserve">f </w:t>
      </w:r>
      <w:r>
        <w:t>a respondent has</w:t>
      </w:r>
      <w:r w:rsidR="0083419A">
        <w:t xml:space="preserve"> NOT left a free text comment and has</w:t>
      </w:r>
      <w:r>
        <w:t xml:space="preserve"> selected a </w:t>
      </w:r>
      <w:r w:rsidR="00FD0549">
        <w:t xml:space="preserve">response </w:t>
      </w:r>
      <w:r>
        <w:t xml:space="preserve">option </w:t>
      </w:r>
      <w:r w:rsidR="0083419A">
        <w:t>for</w:t>
      </w:r>
      <w:r>
        <w:t xml:space="preserve"> H14 (ethnicity question), the respondent is included in the data file</w:t>
      </w:r>
      <w:r w:rsidR="008C1DCC">
        <w:rPr>
          <w:rStyle w:val="FootnoteReference"/>
        </w:rPr>
        <w:footnoteReference w:id="5"/>
      </w:r>
      <w:r>
        <w:t xml:space="preserve">; </w:t>
      </w:r>
    </w:p>
    <w:p w14:paraId="3C86B040" w14:textId="1CA2FEF2" w:rsidR="00216D62" w:rsidRPr="007515FA" w:rsidRDefault="00216D62" w:rsidP="00216D62">
      <w:pPr>
        <w:pStyle w:val="Bullets"/>
      </w:pPr>
      <w:r w:rsidRPr="0042315F">
        <w:rPr>
          <w:rFonts w:asciiTheme="minorHAnsi" w:hAnsiTheme="minorHAnsi" w:cstheme="minorBidi"/>
          <w:color w:val="4A4A49" w:themeColor="text1"/>
          <w:szCs w:val="22"/>
          <w:lang w:val="en-TT"/>
        </w:rPr>
        <w:t xml:space="preserve">Any </w:t>
      </w:r>
      <w:r>
        <w:rPr>
          <w:rFonts w:asciiTheme="minorHAnsi" w:hAnsiTheme="minorHAnsi" w:cstheme="minorBidi"/>
          <w:color w:val="4A4A49" w:themeColor="text1"/>
          <w:szCs w:val="22"/>
          <w:lang w:val="en-TT"/>
        </w:rPr>
        <w:t>respondents who</w:t>
      </w:r>
      <w:r w:rsidRPr="0042315F">
        <w:rPr>
          <w:rFonts w:asciiTheme="minorHAnsi" w:hAnsiTheme="minorHAnsi" w:cstheme="minorBidi"/>
          <w:color w:val="4A4A49" w:themeColor="text1"/>
          <w:szCs w:val="22"/>
          <w:lang w:val="en-TT"/>
        </w:rPr>
        <w:t xml:space="preserve"> didn't reach the ethnicity question </w:t>
      </w:r>
      <w:r>
        <w:rPr>
          <w:rFonts w:asciiTheme="minorHAnsi" w:hAnsiTheme="minorHAnsi" w:cstheme="minorBidi"/>
          <w:color w:val="4A4A49" w:themeColor="text1"/>
          <w:szCs w:val="22"/>
          <w:lang w:val="en-TT"/>
        </w:rPr>
        <w:t>are</w:t>
      </w:r>
      <w:r w:rsidRPr="0042315F">
        <w:rPr>
          <w:rFonts w:asciiTheme="minorHAnsi" w:hAnsiTheme="minorHAnsi" w:cstheme="minorBidi"/>
          <w:color w:val="4A4A49" w:themeColor="text1"/>
          <w:szCs w:val="22"/>
          <w:lang w:val="en-TT"/>
        </w:rPr>
        <w:t xml:space="preserve"> NOT included in the data file.</w:t>
      </w:r>
    </w:p>
    <w:p w14:paraId="162456D4" w14:textId="77777777" w:rsidR="00216D62" w:rsidRPr="004D29EB" w:rsidRDefault="00216D62" w:rsidP="00216D62">
      <w:pPr>
        <w:rPr>
          <w:rFonts w:eastAsia="MS Mincho"/>
          <w:lang w:val="en-GB"/>
        </w:rPr>
      </w:pPr>
      <w:r w:rsidRPr="004D29EB">
        <w:rPr>
          <w:rFonts w:eastAsia="MS Mincho"/>
          <w:bCs/>
          <w:lang w:val="en-GB"/>
        </w:rPr>
        <w:t xml:space="preserve">This approach ensures that all responses where the respondent had progressed to this specified point will be captured and included in the dataset. </w:t>
      </w:r>
    </w:p>
    <w:p w14:paraId="1D43BC1C" w14:textId="77777777" w:rsidR="009F4AD7" w:rsidRDefault="009F4AD7">
      <w:pPr>
        <w:spacing w:line="259" w:lineRule="auto"/>
        <w:rPr>
          <w:rFonts w:asciiTheme="majorHAnsi" w:eastAsia="MS Gothic" w:hAnsiTheme="majorHAnsi" w:cstheme="majorBidi"/>
          <w:color w:val="007B4E" w:themeColor="accent1"/>
          <w:sz w:val="40"/>
          <w:szCs w:val="36"/>
          <w:lang w:val="en-GB"/>
        </w:rPr>
      </w:pPr>
      <w:r>
        <w:rPr>
          <w:rFonts w:eastAsia="MS Gothic"/>
          <w:lang w:val="en-GB"/>
        </w:rPr>
        <w:br w:type="page"/>
      </w:r>
    </w:p>
    <w:p w14:paraId="3FBE03D4" w14:textId="17E73E0A" w:rsidR="004D29EB" w:rsidRPr="004D29EB" w:rsidRDefault="009F4AD7" w:rsidP="002553FC">
      <w:pPr>
        <w:pStyle w:val="Header1"/>
        <w:rPr>
          <w:rFonts w:eastAsia="MS Gothic"/>
          <w:lang w:val="en-GB"/>
        </w:rPr>
      </w:pPr>
      <w:bookmarkStart w:id="103" w:name="_Toc204867516"/>
      <w:r>
        <w:rPr>
          <w:rFonts w:eastAsia="MS Gothic"/>
          <w:lang w:val="en-GB"/>
        </w:rPr>
        <w:lastRenderedPageBreak/>
        <w:t xml:space="preserve">3. </w:t>
      </w:r>
      <w:r w:rsidR="004D29EB" w:rsidRPr="004D29EB">
        <w:rPr>
          <w:rFonts w:eastAsia="MS Gothic"/>
          <w:lang w:val="en-GB"/>
        </w:rPr>
        <w:t xml:space="preserve">Editing and cleaning data </w:t>
      </w:r>
      <w:bookmarkEnd w:id="92"/>
      <w:r w:rsidR="004D29EB" w:rsidRPr="004D29EB">
        <w:rPr>
          <w:rFonts w:eastAsia="MS Gothic"/>
          <w:lang w:val="en-GB"/>
        </w:rPr>
        <w:t>after submission</w:t>
      </w:r>
      <w:bookmarkEnd w:id="94"/>
      <w:bookmarkEnd w:id="102"/>
      <w:bookmarkEnd w:id="103"/>
    </w:p>
    <w:p w14:paraId="77A5ACDC" w14:textId="77777777" w:rsidR="004D29EB" w:rsidRPr="004D29EB" w:rsidRDefault="004D29EB" w:rsidP="002553FC">
      <w:pPr>
        <w:pStyle w:val="Header2"/>
        <w:rPr>
          <w:rFonts w:eastAsia="MS Gothic"/>
          <w:lang w:val="en-GB"/>
        </w:rPr>
      </w:pPr>
      <w:bookmarkStart w:id="104" w:name="_Toc145397356"/>
      <w:bookmarkStart w:id="105" w:name="_Toc100746060"/>
      <w:bookmarkStart w:id="106" w:name="_Toc171080237"/>
      <w:bookmarkStart w:id="107" w:name="_Toc204867517"/>
      <w:r w:rsidRPr="004D29EB">
        <w:rPr>
          <w:rFonts w:eastAsia="MS Gothic"/>
          <w:lang w:val="en-GB"/>
        </w:rPr>
        <w:t>Approach and rationale</w:t>
      </w:r>
      <w:bookmarkEnd w:id="104"/>
      <w:bookmarkEnd w:id="105"/>
      <w:bookmarkEnd w:id="106"/>
      <w:bookmarkEnd w:id="107"/>
    </w:p>
    <w:p w14:paraId="29E573C0" w14:textId="77777777" w:rsidR="004D29EB" w:rsidRDefault="004D29EB" w:rsidP="002553FC">
      <w:pPr>
        <w:rPr>
          <w:rFonts w:eastAsia="MS Mincho"/>
          <w:lang w:val="en-GB"/>
        </w:rPr>
      </w:pPr>
      <w:r w:rsidRPr="004D29EB">
        <w:rPr>
          <w:rFonts w:eastAsia="MS Mincho"/>
          <w:lang w:val="en-GB"/>
        </w:rPr>
        <w:t>The aim of the SCC in cleaning the collated final data is to ensure an optimal balance between data quality and completeness. Thus, we seek to remove responses that are known to be erroneous or inappropriate, but to do so in a relatively permissive way to enable as many responses as possible to contribute to the overall survey results.</w:t>
      </w:r>
    </w:p>
    <w:p w14:paraId="47A39274" w14:textId="77777777" w:rsidR="008633EA" w:rsidRPr="004D29EB" w:rsidRDefault="008633EA" w:rsidP="008633EA">
      <w:pPr>
        <w:pStyle w:val="Header2"/>
        <w:rPr>
          <w:rFonts w:eastAsia="MS Gothic"/>
          <w:lang w:val="en-GB"/>
        </w:rPr>
      </w:pPr>
      <w:bookmarkStart w:id="108" w:name="_Toc204867518"/>
      <w:r w:rsidRPr="004D29EB">
        <w:rPr>
          <w:rFonts w:eastAsia="MS Gothic"/>
          <w:lang w:val="en-GB"/>
        </w:rPr>
        <w:t>Cleaning multi-code questions – Incompatible answer codes</w:t>
      </w:r>
      <w:bookmarkEnd w:id="108"/>
    </w:p>
    <w:p w14:paraId="69364408" w14:textId="2AFC5546" w:rsidR="008633EA" w:rsidRDefault="008633EA" w:rsidP="008633EA">
      <w:pPr>
        <w:rPr>
          <w:rFonts w:eastAsia="MS Mincho"/>
          <w:lang w:val="en-GB"/>
        </w:rPr>
      </w:pPr>
      <w:r w:rsidRPr="004D29EB">
        <w:rPr>
          <w:rFonts w:eastAsia="MS Mincho"/>
          <w:lang w:val="en-GB"/>
        </w:rPr>
        <w:t>Where participants have answered two incompatible codes in a multi-code question, these should be removed, as it is not possible for both those answers to be correct. For example, at B</w:t>
      </w:r>
      <w:r>
        <w:rPr>
          <w:rFonts w:eastAsia="MS Mincho"/>
          <w:lang w:val="en-GB"/>
        </w:rPr>
        <w:t>1</w:t>
      </w:r>
      <w:r w:rsidRPr="004D29EB">
        <w:rPr>
          <w:rFonts w:eastAsia="MS Mincho"/>
          <w:lang w:val="en-GB"/>
        </w:rPr>
        <w:t xml:space="preserve"> “Were you </w:t>
      </w:r>
      <w:r w:rsidRPr="004653D5">
        <w:rPr>
          <w:rFonts w:eastAsia="MS Mincho"/>
          <w:u w:val="single"/>
          <w:lang w:val="en-GB"/>
        </w:rPr>
        <w:t>offered</w:t>
      </w:r>
      <w:r w:rsidRPr="004D29EB">
        <w:rPr>
          <w:rFonts w:eastAsia="MS Mincho"/>
          <w:lang w:val="en-GB"/>
        </w:rPr>
        <w:t xml:space="preserve"> a choice about where to have your baby?” participants cannot select both "Yes – a choice of hospitals" and "No - I had no choices due to medical reasons". </w:t>
      </w:r>
    </w:p>
    <w:p w14:paraId="46D41DAC" w14:textId="55B1BDC7" w:rsidR="008633EA" w:rsidRPr="004D29EB" w:rsidRDefault="008633EA" w:rsidP="008633EA">
      <w:pPr>
        <w:pStyle w:val="Tablebody"/>
        <w:rPr>
          <w:rFonts w:eastAsia="MS Mincho"/>
        </w:rPr>
      </w:pPr>
      <w:r w:rsidRPr="004D29EB">
        <w:rPr>
          <w:rFonts w:eastAsia="MS Mincho"/>
        </w:rPr>
        <w:t xml:space="preserve">Table </w:t>
      </w:r>
      <w:r w:rsidR="00A31CDA">
        <w:rPr>
          <w:rFonts w:eastAsia="MS Mincho"/>
        </w:rPr>
        <w:t>3</w:t>
      </w:r>
      <w:r w:rsidRPr="004D29EB">
        <w:rPr>
          <w:rFonts w:eastAsia="MS Mincho"/>
        </w:rPr>
        <w:t>. List of multi-code questions that include mutually exclusive response options and how to clean them</w:t>
      </w:r>
    </w:p>
    <w:tbl>
      <w:tblPr>
        <w:tblW w:w="5000" w:type="pct"/>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000" w:firstRow="0" w:lastRow="0" w:firstColumn="0" w:lastColumn="0" w:noHBand="0" w:noVBand="0"/>
      </w:tblPr>
      <w:tblGrid>
        <w:gridCol w:w="7720"/>
        <w:gridCol w:w="2000"/>
      </w:tblGrid>
      <w:tr w:rsidR="008633EA" w:rsidRPr="004D29EB" w14:paraId="1B46EA18" w14:textId="77777777" w:rsidTr="006E6802">
        <w:trPr>
          <w:trHeight w:val="454"/>
        </w:trPr>
        <w:tc>
          <w:tcPr>
            <w:tcW w:w="3971" w:type="pct"/>
            <w:shd w:val="clear" w:color="auto" w:fill="007B4E"/>
            <w:vAlign w:val="bottom"/>
          </w:tcPr>
          <w:p w14:paraId="52833024" w14:textId="77777777" w:rsidR="008633EA" w:rsidRPr="004D29EB" w:rsidRDefault="008633EA" w:rsidP="006E6802">
            <w:pPr>
              <w:rPr>
                <w:rFonts w:ascii="Arial" w:eastAsia="MS Mincho" w:hAnsi="Arial" w:cs="Arial"/>
                <w:b/>
                <w:bCs/>
                <w:color w:val="FFFFFF"/>
                <w:highlight w:val="yellow"/>
                <w:lang w:val="en-GB"/>
              </w:rPr>
            </w:pPr>
            <w:r w:rsidRPr="004D29EB">
              <w:rPr>
                <w:rFonts w:ascii="Arial" w:eastAsia="MS Mincho" w:hAnsi="Arial" w:cs="Arial"/>
                <w:b/>
                <w:bCs/>
                <w:color w:val="FFFFFF"/>
                <w:lang w:val="en-GB"/>
              </w:rPr>
              <w:t>Condition for multi-code questions</w:t>
            </w:r>
          </w:p>
        </w:tc>
        <w:tc>
          <w:tcPr>
            <w:tcW w:w="1029" w:type="pct"/>
            <w:shd w:val="clear" w:color="auto" w:fill="007B4E"/>
            <w:vAlign w:val="bottom"/>
          </w:tcPr>
          <w:p w14:paraId="0DDABB0F" w14:textId="77777777" w:rsidR="008633EA" w:rsidRPr="004D29EB" w:rsidRDefault="008633EA" w:rsidP="006E6802">
            <w:pPr>
              <w:rPr>
                <w:rFonts w:ascii="Arial" w:eastAsia="MS Mincho" w:hAnsi="Arial" w:cs="Arial"/>
                <w:b/>
                <w:bCs/>
                <w:color w:val="FFFFFF"/>
                <w:highlight w:val="yellow"/>
                <w:lang w:val="en-GB"/>
              </w:rPr>
            </w:pPr>
            <w:r w:rsidRPr="004D29EB">
              <w:rPr>
                <w:rFonts w:ascii="Arial" w:eastAsia="MS Mincho" w:hAnsi="Arial" w:cs="Arial"/>
                <w:b/>
                <w:bCs/>
                <w:color w:val="FFFFFF"/>
                <w:lang w:val="en-GB"/>
              </w:rPr>
              <w:t>Recode</w:t>
            </w:r>
          </w:p>
        </w:tc>
      </w:tr>
      <w:tr w:rsidR="008633EA" w:rsidRPr="004D29EB" w14:paraId="78E5F354" w14:textId="77777777" w:rsidTr="006E6802">
        <w:trPr>
          <w:trHeight w:val="454"/>
        </w:trPr>
        <w:tc>
          <w:tcPr>
            <w:tcW w:w="3971" w:type="pct"/>
            <w:shd w:val="clear" w:color="auto" w:fill="auto"/>
            <w:noWrap/>
            <w:vAlign w:val="center"/>
          </w:tcPr>
          <w:p w14:paraId="0A8F64AD" w14:textId="77777777" w:rsidR="008633EA" w:rsidRPr="004D29EB"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B1 any option of 1 to 4 = 1 AND B1 any option 5 to 7 = 1</w:t>
            </w:r>
          </w:p>
        </w:tc>
        <w:tc>
          <w:tcPr>
            <w:tcW w:w="1029" w:type="pct"/>
            <w:shd w:val="clear" w:color="auto" w:fill="auto"/>
            <w:noWrap/>
            <w:vAlign w:val="bottom"/>
          </w:tcPr>
          <w:p w14:paraId="3A15FF0A" w14:textId="77777777" w:rsidR="008633EA" w:rsidRPr="004D29EB"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B1 = 997</w:t>
            </w:r>
          </w:p>
        </w:tc>
      </w:tr>
      <w:tr w:rsidR="008633EA" w:rsidRPr="004D29EB" w14:paraId="1146793B" w14:textId="77777777" w:rsidTr="006E6802">
        <w:trPr>
          <w:trHeight w:val="454"/>
        </w:trPr>
        <w:tc>
          <w:tcPr>
            <w:tcW w:w="3971" w:type="pct"/>
            <w:shd w:val="clear" w:color="auto" w:fill="auto"/>
            <w:noWrap/>
            <w:vAlign w:val="center"/>
          </w:tcPr>
          <w:p w14:paraId="28B4CF69" w14:textId="77777777" w:rsidR="008633EA"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B1 any option of 5 to 6 = 1 AND B1 option 7 = 1</w:t>
            </w:r>
          </w:p>
        </w:tc>
        <w:tc>
          <w:tcPr>
            <w:tcW w:w="1029" w:type="pct"/>
            <w:shd w:val="clear" w:color="auto" w:fill="auto"/>
            <w:noWrap/>
            <w:vAlign w:val="bottom"/>
          </w:tcPr>
          <w:p w14:paraId="3B85A638" w14:textId="77777777" w:rsidR="008633EA"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B1 = 997</w:t>
            </w:r>
          </w:p>
        </w:tc>
      </w:tr>
      <w:tr w:rsidR="008633EA" w:rsidRPr="004D29EB" w14:paraId="46646D38" w14:textId="77777777" w:rsidTr="006E6802">
        <w:trPr>
          <w:trHeight w:val="454"/>
        </w:trPr>
        <w:tc>
          <w:tcPr>
            <w:tcW w:w="3971" w:type="pct"/>
            <w:shd w:val="clear" w:color="auto" w:fill="auto"/>
            <w:noWrap/>
            <w:vAlign w:val="center"/>
          </w:tcPr>
          <w:p w14:paraId="57A57977" w14:textId="77777777" w:rsidR="008633EA" w:rsidRPr="004D29EB"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C5 any option of 1 to 3 = 1 AND C5 any option 4 to 5 = 1</w:t>
            </w:r>
          </w:p>
        </w:tc>
        <w:tc>
          <w:tcPr>
            <w:tcW w:w="1029" w:type="pct"/>
            <w:shd w:val="clear" w:color="auto" w:fill="auto"/>
            <w:noWrap/>
            <w:vAlign w:val="bottom"/>
          </w:tcPr>
          <w:p w14:paraId="0231AA71" w14:textId="77777777" w:rsidR="008633EA" w:rsidRPr="004D29EB"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C5 = 997</w:t>
            </w:r>
          </w:p>
        </w:tc>
      </w:tr>
      <w:tr w:rsidR="008633EA" w:rsidRPr="004D29EB" w14:paraId="55F87A0E" w14:textId="77777777" w:rsidTr="006E6802">
        <w:trPr>
          <w:trHeight w:val="454"/>
        </w:trPr>
        <w:tc>
          <w:tcPr>
            <w:tcW w:w="3971" w:type="pct"/>
            <w:shd w:val="clear" w:color="auto" w:fill="auto"/>
            <w:noWrap/>
            <w:vAlign w:val="center"/>
          </w:tcPr>
          <w:p w14:paraId="15BED1B8" w14:textId="77777777" w:rsidR="008633EA"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C5 option 4 = 1 AND C5 option 5 = 1</w:t>
            </w:r>
          </w:p>
        </w:tc>
        <w:tc>
          <w:tcPr>
            <w:tcW w:w="1029" w:type="pct"/>
            <w:shd w:val="clear" w:color="auto" w:fill="auto"/>
            <w:noWrap/>
            <w:vAlign w:val="bottom"/>
          </w:tcPr>
          <w:p w14:paraId="54803830" w14:textId="77777777" w:rsidR="008633EA" w:rsidRPr="004D29EB"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C5 = 997</w:t>
            </w:r>
          </w:p>
        </w:tc>
      </w:tr>
      <w:tr w:rsidR="008633EA" w:rsidRPr="004D29EB" w14:paraId="23BAE1A1" w14:textId="77777777" w:rsidTr="006E6802">
        <w:trPr>
          <w:trHeight w:val="454"/>
        </w:trPr>
        <w:tc>
          <w:tcPr>
            <w:tcW w:w="3971" w:type="pct"/>
            <w:shd w:val="clear" w:color="auto" w:fill="auto"/>
            <w:noWrap/>
            <w:vAlign w:val="center"/>
          </w:tcPr>
          <w:p w14:paraId="386F4527" w14:textId="77777777" w:rsidR="008633EA" w:rsidRPr="004D29EB" w:rsidRDefault="008633EA" w:rsidP="006E6802">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C11 any option of 1 to 4 = 1 AND C11 option 5 = 1</w:t>
            </w:r>
          </w:p>
        </w:tc>
        <w:tc>
          <w:tcPr>
            <w:tcW w:w="1029" w:type="pct"/>
            <w:shd w:val="clear" w:color="auto" w:fill="auto"/>
            <w:noWrap/>
            <w:vAlign w:val="bottom"/>
          </w:tcPr>
          <w:p w14:paraId="1FBCA962" w14:textId="77777777" w:rsidR="008633EA" w:rsidRPr="004D29EB"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C11 = 997</w:t>
            </w:r>
          </w:p>
        </w:tc>
      </w:tr>
      <w:tr w:rsidR="008633EA" w:rsidRPr="004D29EB" w14:paraId="32459923" w14:textId="77777777" w:rsidTr="006E6802">
        <w:trPr>
          <w:trHeight w:val="454"/>
        </w:trPr>
        <w:tc>
          <w:tcPr>
            <w:tcW w:w="3971" w:type="pct"/>
            <w:shd w:val="clear" w:color="auto" w:fill="auto"/>
            <w:noWrap/>
            <w:vAlign w:val="center"/>
          </w:tcPr>
          <w:p w14:paraId="536EACD6" w14:textId="77777777" w:rsidR="008633EA" w:rsidRPr="004D29EB" w:rsidRDefault="008633EA" w:rsidP="006E6802">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D6 option 1 = 1 AND D6 any option 2</w:t>
            </w:r>
            <w:r>
              <w:rPr>
                <w:rFonts w:ascii="Arial" w:eastAsia="MS Mincho" w:hAnsi="Arial" w:cs="Arial"/>
                <w:color w:val="4D4639"/>
                <w:sz w:val="20"/>
                <w:szCs w:val="20"/>
                <w:lang w:val="en-GB"/>
              </w:rPr>
              <w:t xml:space="preserve"> to 5 </w:t>
            </w:r>
            <w:r w:rsidRPr="004D29EB">
              <w:rPr>
                <w:rFonts w:ascii="Arial" w:eastAsia="MS Mincho" w:hAnsi="Arial" w:cs="Arial"/>
                <w:color w:val="4D4639"/>
                <w:sz w:val="20"/>
                <w:szCs w:val="20"/>
                <w:lang w:val="en-GB"/>
              </w:rPr>
              <w:t>= 1</w:t>
            </w:r>
          </w:p>
        </w:tc>
        <w:tc>
          <w:tcPr>
            <w:tcW w:w="1029" w:type="pct"/>
            <w:shd w:val="clear" w:color="auto" w:fill="auto"/>
            <w:noWrap/>
            <w:vAlign w:val="bottom"/>
          </w:tcPr>
          <w:p w14:paraId="57E9754B" w14:textId="77777777" w:rsidR="008633EA" w:rsidRPr="004D29EB" w:rsidRDefault="008633EA" w:rsidP="006E6802">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D6 = 997</w:t>
            </w:r>
          </w:p>
        </w:tc>
      </w:tr>
      <w:tr w:rsidR="008633EA" w:rsidRPr="004D29EB" w14:paraId="40A8C6DE" w14:textId="77777777" w:rsidTr="006E6802">
        <w:trPr>
          <w:trHeight w:val="454"/>
        </w:trPr>
        <w:tc>
          <w:tcPr>
            <w:tcW w:w="3971" w:type="pct"/>
            <w:shd w:val="clear" w:color="auto" w:fill="auto"/>
            <w:noWrap/>
            <w:vAlign w:val="center"/>
          </w:tcPr>
          <w:p w14:paraId="331093DB" w14:textId="77777777" w:rsidR="008633EA" w:rsidRDefault="008633EA" w:rsidP="006E6802">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D6 any option of 2 to 4 = 1 AND D6 option 5 = 1</w:t>
            </w:r>
          </w:p>
        </w:tc>
        <w:tc>
          <w:tcPr>
            <w:tcW w:w="1029" w:type="pct"/>
            <w:shd w:val="clear" w:color="auto" w:fill="auto"/>
            <w:noWrap/>
            <w:vAlign w:val="bottom"/>
          </w:tcPr>
          <w:p w14:paraId="1E04FE9E" w14:textId="77777777" w:rsidR="008633EA" w:rsidRPr="004D29EB" w:rsidRDefault="008633EA" w:rsidP="006E6802">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D6 = 997</w:t>
            </w:r>
          </w:p>
        </w:tc>
      </w:tr>
      <w:tr w:rsidR="008633EA" w:rsidRPr="004D29EB" w14:paraId="66C1448E" w14:textId="77777777" w:rsidTr="006E6802">
        <w:trPr>
          <w:trHeight w:val="454"/>
        </w:trPr>
        <w:tc>
          <w:tcPr>
            <w:tcW w:w="3971" w:type="pct"/>
            <w:shd w:val="clear" w:color="auto" w:fill="auto"/>
            <w:noWrap/>
            <w:vAlign w:val="center"/>
          </w:tcPr>
          <w:p w14:paraId="25E219D4" w14:textId="77777777" w:rsidR="008633EA" w:rsidRPr="004D29EB"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 xml:space="preserve">H1 </w:t>
            </w:r>
            <w:r w:rsidRPr="004D29EB">
              <w:rPr>
                <w:rFonts w:ascii="Arial" w:eastAsia="MS Mincho" w:hAnsi="Arial" w:cs="Arial"/>
                <w:color w:val="4D4639"/>
                <w:sz w:val="20"/>
                <w:szCs w:val="20"/>
                <w:lang w:val="en-GB"/>
              </w:rPr>
              <w:t xml:space="preserve">any option of 1 to 6 = 1 AND </w:t>
            </w:r>
            <w:r>
              <w:rPr>
                <w:rFonts w:ascii="Arial" w:eastAsia="MS Mincho" w:hAnsi="Arial" w:cs="Arial"/>
                <w:color w:val="4D4639"/>
                <w:sz w:val="20"/>
                <w:szCs w:val="20"/>
                <w:lang w:val="en-GB"/>
              </w:rPr>
              <w:t>H</w:t>
            </w:r>
            <w:r w:rsidRPr="004D29EB">
              <w:rPr>
                <w:rFonts w:ascii="Arial" w:eastAsia="MS Mincho" w:hAnsi="Arial" w:cs="Arial"/>
                <w:color w:val="4D4639"/>
                <w:sz w:val="20"/>
                <w:szCs w:val="20"/>
                <w:lang w:val="en-GB"/>
              </w:rPr>
              <w:t>1 any of option 7</w:t>
            </w:r>
            <w:r>
              <w:rPr>
                <w:rFonts w:ascii="Arial" w:eastAsia="MS Mincho" w:hAnsi="Arial" w:cs="Arial"/>
                <w:color w:val="4D4639"/>
                <w:sz w:val="20"/>
                <w:szCs w:val="20"/>
                <w:lang w:val="en-GB"/>
              </w:rPr>
              <w:t xml:space="preserve"> to</w:t>
            </w:r>
            <w:r w:rsidRPr="004D29EB">
              <w:rPr>
                <w:rFonts w:ascii="Arial" w:eastAsia="MS Mincho" w:hAnsi="Arial" w:cs="Arial"/>
                <w:color w:val="4D4639"/>
                <w:sz w:val="20"/>
                <w:szCs w:val="20"/>
                <w:lang w:val="en-GB"/>
              </w:rPr>
              <w:t xml:space="preserve"> 9 = 1</w:t>
            </w:r>
          </w:p>
        </w:tc>
        <w:tc>
          <w:tcPr>
            <w:tcW w:w="1029" w:type="pct"/>
            <w:shd w:val="clear" w:color="auto" w:fill="auto"/>
            <w:noWrap/>
            <w:vAlign w:val="bottom"/>
          </w:tcPr>
          <w:p w14:paraId="6E05920F" w14:textId="77777777" w:rsidR="008633EA" w:rsidRPr="004D29EB"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w:t>
            </w:r>
            <w:r w:rsidRPr="004D29EB">
              <w:rPr>
                <w:rFonts w:ascii="Arial" w:eastAsia="MS Mincho" w:hAnsi="Arial" w:cs="Arial"/>
                <w:color w:val="4D4639"/>
                <w:sz w:val="20"/>
                <w:szCs w:val="20"/>
                <w:lang w:val="en-GB"/>
              </w:rPr>
              <w:t>1 = 997</w:t>
            </w:r>
          </w:p>
        </w:tc>
      </w:tr>
      <w:tr w:rsidR="008633EA" w:rsidRPr="004D29EB" w14:paraId="70243FF6" w14:textId="77777777" w:rsidTr="006E6802">
        <w:trPr>
          <w:trHeight w:val="454"/>
        </w:trPr>
        <w:tc>
          <w:tcPr>
            <w:tcW w:w="3971" w:type="pct"/>
            <w:shd w:val="clear" w:color="auto" w:fill="auto"/>
            <w:noWrap/>
            <w:vAlign w:val="center"/>
          </w:tcPr>
          <w:p w14:paraId="1F6FE636" w14:textId="77777777" w:rsidR="008633EA"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 xml:space="preserve">H1 </w:t>
            </w:r>
            <w:r w:rsidRPr="004D29EB">
              <w:rPr>
                <w:rFonts w:ascii="Arial" w:eastAsia="MS Mincho" w:hAnsi="Arial" w:cs="Arial"/>
                <w:color w:val="4D4639"/>
                <w:sz w:val="20"/>
                <w:szCs w:val="20"/>
                <w:lang w:val="en-GB"/>
              </w:rPr>
              <w:t>option 7 = 1 AND</w:t>
            </w:r>
            <w:r>
              <w:rPr>
                <w:rFonts w:ascii="Arial" w:eastAsia="MS Mincho" w:hAnsi="Arial" w:cs="Arial"/>
                <w:color w:val="4D4639"/>
                <w:sz w:val="20"/>
                <w:szCs w:val="20"/>
                <w:lang w:val="en-GB"/>
              </w:rPr>
              <w:t xml:space="preserve"> H1</w:t>
            </w:r>
            <w:r w:rsidRPr="004D29EB">
              <w:rPr>
                <w:rFonts w:ascii="Arial" w:eastAsia="MS Mincho" w:hAnsi="Arial" w:cs="Arial"/>
                <w:color w:val="4D4639"/>
                <w:sz w:val="20"/>
                <w:szCs w:val="20"/>
                <w:lang w:val="en-GB"/>
              </w:rPr>
              <w:t xml:space="preserve"> option 8</w:t>
            </w:r>
            <w:r>
              <w:rPr>
                <w:rFonts w:ascii="Arial" w:eastAsia="MS Mincho" w:hAnsi="Arial" w:cs="Arial"/>
                <w:color w:val="4D4639"/>
                <w:sz w:val="20"/>
                <w:szCs w:val="20"/>
                <w:lang w:val="en-GB"/>
              </w:rPr>
              <w:t xml:space="preserve"> to</w:t>
            </w:r>
            <w:r w:rsidRPr="004D29EB">
              <w:rPr>
                <w:rFonts w:ascii="Arial" w:eastAsia="MS Mincho" w:hAnsi="Arial" w:cs="Arial"/>
                <w:color w:val="4D4639"/>
                <w:sz w:val="20"/>
                <w:szCs w:val="20"/>
                <w:lang w:val="en-GB"/>
              </w:rPr>
              <w:t xml:space="preserve"> 9 = 1</w:t>
            </w:r>
          </w:p>
        </w:tc>
        <w:tc>
          <w:tcPr>
            <w:tcW w:w="1029" w:type="pct"/>
            <w:shd w:val="clear" w:color="auto" w:fill="auto"/>
            <w:noWrap/>
            <w:vAlign w:val="bottom"/>
          </w:tcPr>
          <w:p w14:paraId="22DF6B4D" w14:textId="77777777" w:rsidR="008633EA" w:rsidRPr="004D29EB"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w:t>
            </w:r>
            <w:r w:rsidRPr="004D29EB">
              <w:rPr>
                <w:rFonts w:ascii="Arial" w:eastAsia="MS Mincho" w:hAnsi="Arial" w:cs="Arial"/>
                <w:color w:val="4D4639"/>
                <w:sz w:val="20"/>
                <w:szCs w:val="20"/>
                <w:lang w:val="en-GB"/>
              </w:rPr>
              <w:t>1 = 997</w:t>
            </w:r>
          </w:p>
        </w:tc>
      </w:tr>
      <w:tr w:rsidR="008633EA" w:rsidRPr="004D29EB" w14:paraId="2F3121F5" w14:textId="77777777" w:rsidTr="006E6802">
        <w:trPr>
          <w:trHeight w:val="454"/>
        </w:trPr>
        <w:tc>
          <w:tcPr>
            <w:tcW w:w="3971" w:type="pct"/>
            <w:shd w:val="clear" w:color="auto" w:fill="auto"/>
            <w:noWrap/>
            <w:vAlign w:val="center"/>
          </w:tcPr>
          <w:p w14:paraId="39B6BC26" w14:textId="77777777" w:rsidR="008633EA" w:rsidRPr="00F27E8B" w:rsidRDefault="008633EA" w:rsidP="006E6802">
            <w:pPr>
              <w:spacing w:after="120"/>
              <w:rPr>
                <w:rFonts w:ascii="Arial" w:eastAsia="MS Mincho" w:hAnsi="Arial" w:cs="Arial"/>
                <w:color w:val="4D4639"/>
                <w:sz w:val="20"/>
                <w:szCs w:val="20"/>
                <w:lang w:val="en-GB"/>
              </w:rPr>
            </w:pPr>
            <w:r w:rsidRPr="00F27E8B">
              <w:rPr>
                <w:rFonts w:ascii="Arial" w:eastAsia="MS Mincho" w:hAnsi="Arial" w:cs="Arial"/>
                <w:color w:val="4D4639"/>
                <w:sz w:val="20"/>
                <w:szCs w:val="20"/>
                <w:lang w:val="en-GB"/>
              </w:rPr>
              <w:t>H5 any option of 1 to 18 = 1 AND H5 any option 19 to 20 = 1</w:t>
            </w:r>
          </w:p>
        </w:tc>
        <w:tc>
          <w:tcPr>
            <w:tcW w:w="1029" w:type="pct"/>
            <w:shd w:val="clear" w:color="auto" w:fill="auto"/>
            <w:noWrap/>
            <w:vAlign w:val="bottom"/>
          </w:tcPr>
          <w:p w14:paraId="325CDA58" w14:textId="77777777" w:rsidR="008633EA" w:rsidRPr="004D29EB"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H5</w:t>
            </w:r>
            <w:r w:rsidRPr="004D29EB">
              <w:rPr>
                <w:rFonts w:ascii="Arial" w:eastAsia="MS Mincho" w:hAnsi="Arial" w:cs="Arial"/>
                <w:color w:val="4D4639"/>
                <w:sz w:val="20"/>
                <w:szCs w:val="20"/>
                <w:lang w:val="en-GB"/>
              </w:rPr>
              <w:t xml:space="preserve"> = 997</w:t>
            </w:r>
          </w:p>
        </w:tc>
      </w:tr>
      <w:tr w:rsidR="008633EA" w:rsidRPr="004D29EB" w14:paraId="46A208B0" w14:textId="77777777" w:rsidTr="006E6802">
        <w:trPr>
          <w:trHeight w:val="454"/>
        </w:trPr>
        <w:tc>
          <w:tcPr>
            <w:tcW w:w="3971" w:type="pct"/>
            <w:shd w:val="clear" w:color="auto" w:fill="auto"/>
            <w:noWrap/>
            <w:vAlign w:val="center"/>
          </w:tcPr>
          <w:p w14:paraId="0AF0927E" w14:textId="77777777" w:rsidR="008633EA" w:rsidRPr="00F27E8B" w:rsidRDefault="008633EA" w:rsidP="006E6802">
            <w:pPr>
              <w:spacing w:after="120"/>
              <w:rPr>
                <w:rFonts w:ascii="Arial" w:eastAsia="MS Mincho" w:hAnsi="Arial" w:cs="Arial"/>
                <w:color w:val="4D4639"/>
                <w:sz w:val="20"/>
                <w:szCs w:val="20"/>
                <w:lang w:val="en-GB"/>
              </w:rPr>
            </w:pPr>
            <w:r w:rsidRPr="00F27E8B">
              <w:rPr>
                <w:rFonts w:ascii="Arial" w:eastAsia="MS Mincho" w:hAnsi="Arial" w:cs="Arial"/>
                <w:color w:val="4D4639"/>
                <w:sz w:val="20"/>
                <w:szCs w:val="20"/>
                <w:lang w:val="en-GB"/>
              </w:rPr>
              <w:t>H5 option 19 = 1 AND H5 option 20 = 1</w:t>
            </w:r>
          </w:p>
        </w:tc>
        <w:tc>
          <w:tcPr>
            <w:tcW w:w="1029" w:type="pct"/>
            <w:shd w:val="clear" w:color="auto" w:fill="auto"/>
            <w:noWrap/>
            <w:vAlign w:val="bottom"/>
          </w:tcPr>
          <w:p w14:paraId="4A30A11F" w14:textId="77777777" w:rsidR="008633EA" w:rsidRPr="004D29EB"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H5</w:t>
            </w:r>
            <w:r w:rsidRPr="004D29EB">
              <w:rPr>
                <w:rFonts w:ascii="Arial" w:eastAsia="MS Mincho" w:hAnsi="Arial" w:cs="Arial"/>
                <w:color w:val="4D4639"/>
                <w:sz w:val="20"/>
                <w:szCs w:val="20"/>
                <w:lang w:val="en-GB"/>
              </w:rPr>
              <w:t xml:space="preserve"> = 997</w:t>
            </w:r>
          </w:p>
        </w:tc>
      </w:tr>
      <w:tr w:rsidR="008633EA" w:rsidRPr="004D29EB" w14:paraId="6FCE1A2C" w14:textId="77777777" w:rsidTr="006E6802">
        <w:trPr>
          <w:trHeight w:val="454"/>
        </w:trPr>
        <w:tc>
          <w:tcPr>
            <w:tcW w:w="3971" w:type="pct"/>
            <w:shd w:val="clear" w:color="auto" w:fill="auto"/>
            <w:noWrap/>
            <w:vAlign w:val="center"/>
          </w:tcPr>
          <w:p w14:paraId="51342D64" w14:textId="77777777" w:rsidR="008633EA" w:rsidRPr="004D29EB"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 xml:space="preserve">H7 </w:t>
            </w:r>
            <w:r w:rsidRPr="004D29EB">
              <w:rPr>
                <w:rFonts w:ascii="Arial" w:eastAsia="MS Mincho" w:hAnsi="Arial" w:cs="Arial"/>
                <w:color w:val="4D4639"/>
                <w:sz w:val="20"/>
                <w:szCs w:val="20"/>
                <w:lang w:val="en-GB"/>
              </w:rPr>
              <w:t xml:space="preserve">any option of 1 to 2 = 1 AND </w:t>
            </w:r>
            <w:r>
              <w:rPr>
                <w:rFonts w:ascii="Arial" w:eastAsia="MS Mincho" w:hAnsi="Arial" w:cs="Arial"/>
                <w:color w:val="4D4639"/>
                <w:sz w:val="20"/>
                <w:szCs w:val="20"/>
                <w:lang w:val="en-GB"/>
              </w:rPr>
              <w:t>H</w:t>
            </w:r>
            <w:r w:rsidRPr="004D29EB">
              <w:rPr>
                <w:rFonts w:ascii="Arial" w:eastAsia="MS Mincho" w:hAnsi="Arial" w:cs="Arial"/>
                <w:color w:val="4D4639"/>
                <w:sz w:val="20"/>
                <w:szCs w:val="20"/>
                <w:lang w:val="en-GB"/>
              </w:rPr>
              <w:t>7 any option 3</w:t>
            </w:r>
            <w:r>
              <w:rPr>
                <w:rFonts w:ascii="Arial" w:eastAsia="MS Mincho" w:hAnsi="Arial" w:cs="Arial"/>
                <w:color w:val="4D4639"/>
                <w:sz w:val="20"/>
                <w:szCs w:val="20"/>
                <w:lang w:val="en-GB"/>
              </w:rPr>
              <w:t xml:space="preserve"> to</w:t>
            </w:r>
            <w:r w:rsidRPr="004D29EB">
              <w:rPr>
                <w:rFonts w:ascii="Arial" w:eastAsia="MS Mincho" w:hAnsi="Arial" w:cs="Arial"/>
                <w:color w:val="4D4639"/>
                <w:sz w:val="20"/>
                <w:szCs w:val="20"/>
                <w:lang w:val="en-GB"/>
              </w:rPr>
              <w:t xml:space="preserve"> 4 = 1</w:t>
            </w:r>
          </w:p>
        </w:tc>
        <w:tc>
          <w:tcPr>
            <w:tcW w:w="1029" w:type="pct"/>
            <w:shd w:val="clear" w:color="auto" w:fill="auto"/>
            <w:noWrap/>
            <w:vAlign w:val="bottom"/>
          </w:tcPr>
          <w:p w14:paraId="59BE2CEB" w14:textId="77777777" w:rsidR="008633EA" w:rsidRPr="004D29EB"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H7</w:t>
            </w:r>
            <w:r w:rsidRPr="004D29EB">
              <w:rPr>
                <w:rFonts w:ascii="Arial" w:eastAsia="MS Mincho" w:hAnsi="Arial" w:cs="Arial"/>
                <w:color w:val="4D4639"/>
                <w:sz w:val="20"/>
                <w:szCs w:val="20"/>
                <w:lang w:val="en-GB"/>
              </w:rPr>
              <w:t xml:space="preserve"> = 997</w:t>
            </w:r>
          </w:p>
        </w:tc>
      </w:tr>
      <w:tr w:rsidR="008633EA" w:rsidRPr="004D29EB" w14:paraId="259CC09B" w14:textId="77777777" w:rsidTr="006E6802">
        <w:trPr>
          <w:trHeight w:val="454"/>
        </w:trPr>
        <w:tc>
          <w:tcPr>
            <w:tcW w:w="3971" w:type="pct"/>
            <w:shd w:val="clear" w:color="auto" w:fill="auto"/>
            <w:noWrap/>
            <w:vAlign w:val="center"/>
          </w:tcPr>
          <w:p w14:paraId="50CEEBEA" w14:textId="77777777" w:rsidR="008633EA"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 xml:space="preserve">H7 </w:t>
            </w:r>
            <w:r w:rsidRPr="004D29EB">
              <w:rPr>
                <w:rFonts w:ascii="Arial" w:eastAsia="MS Mincho" w:hAnsi="Arial" w:cs="Arial"/>
                <w:color w:val="4D4639"/>
                <w:sz w:val="20"/>
                <w:szCs w:val="20"/>
                <w:lang w:val="en-GB"/>
              </w:rPr>
              <w:t xml:space="preserve">option 3 </w:t>
            </w:r>
            <w:r>
              <w:rPr>
                <w:rFonts w:ascii="Arial" w:eastAsia="MS Mincho" w:hAnsi="Arial" w:cs="Arial"/>
                <w:color w:val="4D4639"/>
                <w:sz w:val="20"/>
                <w:szCs w:val="20"/>
                <w:lang w:val="en-GB"/>
              </w:rPr>
              <w:t xml:space="preserve">= 1 </w:t>
            </w:r>
            <w:r w:rsidRPr="004D29EB">
              <w:rPr>
                <w:rFonts w:ascii="Arial" w:eastAsia="MS Mincho" w:hAnsi="Arial" w:cs="Arial"/>
                <w:color w:val="4D4639"/>
                <w:sz w:val="20"/>
                <w:szCs w:val="20"/>
                <w:lang w:val="en-GB"/>
              </w:rPr>
              <w:t xml:space="preserve">AND </w:t>
            </w:r>
            <w:r>
              <w:rPr>
                <w:rFonts w:ascii="Arial" w:eastAsia="MS Mincho" w:hAnsi="Arial" w:cs="Arial"/>
                <w:color w:val="4D4639"/>
                <w:sz w:val="20"/>
                <w:szCs w:val="20"/>
                <w:lang w:val="en-GB"/>
              </w:rPr>
              <w:t>H</w:t>
            </w:r>
            <w:r w:rsidRPr="004D29EB">
              <w:rPr>
                <w:rFonts w:ascii="Arial" w:eastAsia="MS Mincho" w:hAnsi="Arial" w:cs="Arial"/>
                <w:color w:val="4D4639"/>
                <w:sz w:val="20"/>
                <w:szCs w:val="20"/>
                <w:lang w:val="en-GB"/>
              </w:rPr>
              <w:t>7 option 4 = 1</w:t>
            </w:r>
          </w:p>
        </w:tc>
        <w:tc>
          <w:tcPr>
            <w:tcW w:w="1029" w:type="pct"/>
            <w:shd w:val="clear" w:color="auto" w:fill="auto"/>
            <w:noWrap/>
            <w:vAlign w:val="bottom"/>
          </w:tcPr>
          <w:p w14:paraId="2D3D596F" w14:textId="77777777" w:rsidR="008633EA" w:rsidRPr="004D29EB" w:rsidRDefault="008633EA" w:rsidP="006E6802">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H7</w:t>
            </w:r>
            <w:r w:rsidRPr="004D29EB">
              <w:rPr>
                <w:rFonts w:ascii="Arial" w:eastAsia="MS Mincho" w:hAnsi="Arial" w:cs="Arial"/>
                <w:color w:val="4D4639"/>
                <w:sz w:val="20"/>
                <w:szCs w:val="20"/>
                <w:lang w:val="en-GB"/>
              </w:rPr>
              <w:t xml:space="preserve"> = 997</w:t>
            </w:r>
          </w:p>
        </w:tc>
      </w:tr>
      <w:tr w:rsidR="008633EA" w:rsidRPr="004D29EB" w14:paraId="1A62E49D" w14:textId="77777777" w:rsidTr="006E6802">
        <w:trPr>
          <w:trHeight w:val="454"/>
        </w:trPr>
        <w:tc>
          <w:tcPr>
            <w:tcW w:w="3971" w:type="pct"/>
            <w:shd w:val="clear" w:color="auto" w:fill="auto"/>
            <w:noWrap/>
            <w:vAlign w:val="center"/>
          </w:tcPr>
          <w:p w14:paraId="0995C684" w14:textId="77777777" w:rsidR="008633EA" w:rsidRPr="00532667" w:rsidRDefault="008633EA" w:rsidP="006E6802">
            <w:pPr>
              <w:spacing w:after="120"/>
              <w:rPr>
                <w:rFonts w:ascii="Arial" w:eastAsia="MS Mincho" w:hAnsi="Arial" w:cs="Arial"/>
                <w:color w:val="4D4639"/>
                <w:sz w:val="20"/>
                <w:szCs w:val="20"/>
                <w:lang w:val="en-GB"/>
              </w:rPr>
            </w:pPr>
            <w:r w:rsidRPr="00532667">
              <w:rPr>
                <w:rFonts w:ascii="Arial" w:eastAsia="MS Mincho" w:hAnsi="Arial" w:cs="Arial"/>
                <w:color w:val="4D4639"/>
                <w:sz w:val="20"/>
                <w:szCs w:val="20"/>
                <w:lang w:val="en-GB"/>
              </w:rPr>
              <w:t>H11 any option of 1 to 5 = 1 and H11 option 6 = 1</w:t>
            </w:r>
          </w:p>
        </w:tc>
        <w:tc>
          <w:tcPr>
            <w:tcW w:w="1029" w:type="pct"/>
            <w:shd w:val="clear" w:color="auto" w:fill="auto"/>
            <w:noWrap/>
            <w:vAlign w:val="bottom"/>
          </w:tcPr>
          <w:p w14:paraId="51ED5F03" w14:textId="77777777" w:rsidR="008633EA" w:rsidRPr="00532667" w:rsidRDefault="008633EA" w:rsidP="006E6802">
            <w:pPr>
              <w:spacing w:after="120"/>
              <w:rPr>
                <w:rFonts w:ascii="Arial" w:eastAsia="MS Mincho" w:hAnsi="Arial" w:cs="Arial"/>
                <w:color w:val="4D4639"/>
                <w:sz w:val="20"/>
                <w:szCs w:val="20"/>
                <w:lang w:val="en-GB"/>
              </w:rPr>
            </w:pPr>
            <w:r w:rsidRPr="00532667">
              <w:rPr>
                <w:rFonts w:ascii="Arial" w:eastAsia="MS Mincho" w:hAnsi="Arial" w:cs="Arial"/>
                <w:color w:val="4D4639"/>
                <w:sz w:val="20"/>
                <w:szCs w:val="20"/>
                <w:lang w:val="en-GB"/>
              </w:rPr>
              <w:t>H11 = 997</w:t>
            </w:r>
          </w:p>
        </w:tc>
      </w:tr>
    </w:tbl>
    <w:p w14:paraId="5EE90B70" w14:textId="77777777" w:rsidR="008633EA" w:rsidRDefault="008633EA" w:rsidP="008633EA">
      <w:pPr>
        <w:rPr>
          <w:rFonts w:eastAsia="MS Mincho"/>
          <w:lang w:val="en-GB"/>
        </w:rPr>
      </w:pPr>
    </w:p>
    <w:p w14:paraId="2D68AE91" w14:textId="77777777" w:rsidR="008633EA" w:rsidRPr="004D29EB" w:rsidRDefault="008633EA" w:rsidP="008633EA">
      <w:pPr>
        <w:rPr>
          <w:rFonts w:eastAsia="MS Mincho"/>
          <w:lang w:val="en-GB"/>
        </w:rPr>
      </w:pPr>
      <w:r w:rsidRPr="004D29EB">
        <w:rPr>
          <w:rFonts w:eastAsia="MS Mincho"/>
          <w:lang w:val="en-GB"/>
        </w:rPr>
        <w:t>Where participants have selected more than one answer code at a single code question, these responses should be recoded as 997.</w:t>
      </w:r>
    </w:p>
    <w:p w14:paraId="62966217" w14:textId="77777777" w:rsidR="004D29EB" w:rsidRPr="004D29EB" w:rsidRDefault="004D29EB" w:rsidP="002553FC">
      <w:pPr>
        <w:pStyle w:val="Header2"/>
        <w:rPr>
          <w:rFonts w:eastAsia="MS Gothic"/>
          <w:lang w:val="en-GB"/>
        </w:rPr>
      </w:pPr>
      <w:bookmarkStart w:id="109" w:name="_Toc145397357"/>
      <w:bookmarkStart w:id="110" w:name="_Toc100746061"/>
      <w:bookmarkStart w:id="111" w:name="_Toc171080238"/>
      <w:bookmarkStart w:id="112" w:name="_Toc204867519"/>
      <w:r w:rsidRPr="004D29EB">
        <w:rPr>
          <w:rFonts w:eastAsia="MS Gothic"/>
          <w:lang w:val="en-GB"/>
        </w:rPr>
        <w:lastRenderedPageBreak/>
        <w:t>Dealing with filter</w:t>
      </w:r>
      <w:bookmarkEnd w:id="109"/>
      <w:r w:rsidRPr="004D29EB">
        <w:rPr>
          <w:rFonts w:eastAsia="MS Gothic"/>
          <w:lang w:val="en-GB"/>
        </w:rPr>
        <w:t>ed questions</w:t>
      </w:r>
      <w:bookmarkEnd w:id="110"/>
      <w:bookmarkEnd w:id="111"/>
      <w:bookmarkEnd w:id="112"/>
    </w:p>
    <w:p w14:paraId="3E3E084A" w14:textId="77777777" w:rsidR="004D29EB" w:rsidRPr="004D29EB" w:rsidRDefault="004D29EB" w:rsidP="00AD6464">
      <w:pPr>
        <w:rPr>
          <w:rFonts w:eastAsia="MS Mincho"/>
          <w:lang w:val="en-GB"/>
        </w:rPr>
      </w:pPr>
      <w:r w:rsidRPr="004D29EB">
        <w:rPr>
          <w:rFonts w:eastAsia="MS Mincho"/>
          <w:lang w:val="en-GB"/>
        </w:rPr>
        <w:t>Some of the questions included in the survey are only relevant to a subset of respondents, and in these cases filter instructions are included in the questionnaire to route respondents past questions that are not applicable to them.</w:t>
      </w:r>
    </w:p>
    <w:p w14:paraId="6CD0C2FD" w14:textId="2717F60F" w:rsidR="004D29EB" w:rsidRPr="004D29EB" w:rsidRDefault="004D29EB" w:rsidP="00AD6464">
      <w:pPr>
        <w:rPr>
          <w:rFonts w:eastAsia="MS Mincho"/>
          <w:lang w:val="en-GB"/>
        </w:rPr>
      </w:pPr>
      <w:r w:rsidRPr="004D29EB">
        <w:rPr>
          <w:rFonts w:eastAsia="MS Mincho"/>
          <w:lang w:val="en-GB"/>
        </w:rPr>
        <w:t xml:space="preserve">It is necessary to clean the data to recode responses where filter instructions have been incorrectly followed. In such cases, participants’ responses to questions that were not relevant to them are recoded in the dataset. </w:t>
      </w:r>
      <w:r w:rsidRPr="004D29EB" w:rsidDel="000F30A6">
        <w:rPr>
          <w:rFonts w:eastAsia="MS Mincho"/>
          <w:lang w:val="en-GB"/>
        </w:rPr>
        <w:t>Responses are only recoded where respondents have answered filtered questions despite selecting an earlier response on a routing question instructing them to skip these questions.</w:t>
      </w:r>
    </w:p>
    <w:p w14:paraId="1FD56863" w14:textId="49B56F4B" w:rsidR="004D29EB" w:rsidRPr="004D29EB" w:rsidRDefault="004D29EB" w:rsidP="00AD6464">
      <w:pPr>
        <w:rPr>
          <w:rFonts w:eastAsia="MS Mincho"/>
          <w:lang w:val="en-GB"/>
        </w:rPr>
      </w:pPr>
      <w:r w:rsidRPr="004D29EB">
        <w:rPr>
          <w:rFonts w:eastAsia="MS Mincho"/>
          <w:lang w:val="en-GB"/>
        </w:rPr>
        <w:t>In such cases, participants’ responses to questions that were not relevant to them are recoded to ‘998’ to indicate a non-applicable response.</w:t>
      </w:r>
      <w:r w:rsidRPr="004D29EB">
        <w:rPr>
          <w:rFonts w:eastAsia="MS Mincho"/>
          <w:vertAlign w:val="superscript"/>
          <w:lang w:val="en-GB"/>
        </w:rPr>
        <w:footnoteReference w:id="6"/>
      </w:r>
      <w:r w:rsidRPr="004D29EB">
        <w:rPr>
          <w:rFonts w:eastAsia="MS Mincho"/>
          <w:lang w:val="en-GB"/>
        </w:rPr>
        <w:t xml:space="preserve"> See </w:t>
      </w:r>
      <w:r w:rsidR="004766F7">
        <w:rPr>
          <w:rFonts w:eastAsia="MS Mincho"/>
          <w:lang w:val="en-GB"/>
        </w:rPr>
        <w:t>T</w:t>
      </w:r>
      <w:r w:rsidRPr="004D29EB">
        <w:rPr>
          <w:rFonts w:eastAsia="MS Mincho"/>
          <w:lang w:val="en-GB"/>
        </w:rPr>
        <w:t xml:space="preserve">able </w:t>
      </w:r>
      <w:r w:rsidR="00A31CDA">
        <w:rPr>
          <w:rFonts w:eastAsia="MS Mincho"/>
          <w:lang w:val="en-GB"/>
        </w:rPr>
        <w:t>4</w:t>
      </w:r>
      <w:r w:rsidR="00A31CDA" w:rsidRPr="004D29EB">
        <w:rPr>
          <w:rFonts w:eastAsia="MS Mincho"/>
          <w:lang w:val="en-GB"/>
        </w:rPr>
        <w:t xml:space="preserve"> </w:t>
      </w:r>
      <w:r w:rsidRPr="004D29EB">
        <w:rPr>
          <w:rFonts w:eastAsia="MS Mincho"/>
          <w:lang w:val="en-GB"/>
        </w:rPr>
        <w:t>for a list of all routing questions included in the 202</w:t>
      </w:r>
      <w:r w:rsidR="004766F7">
        <w:rPr>
          <w:rFonts w:eastAsia="MS Mincho"/>
          <w:lang w:val="en-GB"/>
        </w:rPr>
        <w:t>5</w:t>
      </w:r>
      <w:r w:rsidRPr="004D29EB">
        <w:rPr>
          <w:rFonts w:eastAsia="MS Mincho"/>
          <w:lang w:val="en-GB"/>
        </w:rPr>
        <w:t xml:space="preserve"> </w:t>
      </w:r>
      <w:r w:rsidR="00AD6464">
        <w:rPr>
          <w:rFonts w:eastAsia="MS Mincho"/>
          <w:lang w:val="en-GB"/>
        </w:rPr>
        <w:t xml:space="preserve">NHS </w:t>
      </w:r>
      <w:r w:rsidRPr="004D29EB">
        <w:rPr>
          <w:rFonts w:eastAsia="MS Mincho"/>
          <w:lang w:val="en-GB"/>
        </w:rPr>
        <w:t>Maternity Survey. If any of the answer codes shown are selected at the routing question, then the answers at filtered questions should be recoded as 998.</w:t>
      </w:r>
    </w:p>
    <w:p w14:paraId="591256D6" w14:textId="4A7C4A62" w:rsidR="004D29EB" w:rsidRPr="004D29EB" w:rsidRDefault="004D29EB" w:rsidP="009F4AD7">
      <w:pPr>
        <w:pStyle w:val="Tablebody"/>
        <w:rPr>
          <w:rFonts w:eastAsia="MS Mincho"/>
        </w:rPr>
      </w:pPr>
      <w:r w:rsidRPr="004D29EB">
        <w:rPr>
          <w:rFonts w:eastAsia="MS Mincho"/>
        </w:rPr>
        <w:t xml:space="preserve">Table </w:t>
      </w:r>
      <w:r w:rsidR="00A31CDA">
        <w:rPr>
          <w:rFonts w:eastAsia="MS Mincho"/>
        </w:rPr>
        <w:t>4</w:t>
      </w:r>
      <w:r w:rsidRPr="004D29EB">
        <w:rPr>
          <w:rFonts w:eastAsia="MS Mincho"/>
        </w:rPr>
        <w:t>. Appropriate cleaning for filtered questions in the 202</w:t>
      </w:r>
      <w:r w:rsidR="00102DB5">
        <w:rPr>
          <w:rFonts w:eastAsia="MS Mincho"/>
        </w:rPr>
        <w:t>5</w:t>
      </w:r>
      <w:r w:rsidR="009E6099">
        <w:rPr>
          <w:rFonts w:eastAsia="MS Mincho"/>
        </w:rPr>
        <w:t xml:space="preserve"> NHS</w:t>
      </w:r>
      <w:r w:rsidRPr="004D29EB">
        <w:rPr>
          <w:rFonts w:eastAsia="MS Mincho"/>
        </w:rPr>
        <w:t xml:space="preserve"> Maternity Survey</w:t>
      </w:r>
    </w:p>
    <w:tbl>
      <w:tblPr>
        <w:tblW w:w="5000" w:type="pct"/>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000" w:firstRow="0" w:lastRow="0" w:firstColumn="0" w:lastColumn="0" w:noHBand="0" w:noVBand="0"/>
      </w:tblPr>
      <w:tblGrid>
        <w:gridCol w:w="4145"/>
        <w:gridCol w:w="5575"/>
      </w:tblGrid>
      <w:tr w:rsidR="004D29EB" w:rsidRPr="004D29EB" w14:paraId="3CC2A968" w14:textId="77777777" w:rsidTr="008E2453">
        <w:trPr>
          <w:trHeight w:val="454"/>
        </w:trPr>
        <w:tc>
          <w:tcPr>
            <w:tcW w:w="2132" w:type="pct"/>
            <w:shd w:val="clear" w:color="auto" w:fill="007B4E"/>
            <w:vAlign w:val="center"/>
          </w:tcPr>
          <w:p w14:paraId="2F9A246A" w14:textId="77777777" w:rsidR="004D29EB" w:rsidRPr="004D29EB" w:rsidRDefault="004D29EB" w:rsidP="009F4AD7">
            <w:pPr>
              <w:rPr>
                <w:rFonts w:ascii="Arial" w:eastAsia="MS Mincho" w:hAnsi="Arial" w:cs="Arial"/>
                <w:b/>
                <w:bCs/>
                <w:color w:val="FFFFFF"/>
                <w:highlight w:val="yellow"/>
                <w:lang w:val="en-GB"/>
              </w:rPr>
            </w:pPr>
            <w:r w:rsidRPr="004D29EB">
              <w:rPr>
                <w:rFonts w:ascii="Arial" w:eastAsia="MS Mincho" w:hAnsi="Arial" w:cs="Arial"/>
                <w:b/>
                <w:bCs/>
                <w:color w:val="FFFFFF"/>
                <w:lang w:val="en-GB"/>
              </w:rPr>
              <w:t>Condition for routing questions</w:t>
            </w:r>
          </w:p>
        </w:tc>
        <w:tc>
          <w:tcPr>
            <w:tcW w:w="2868" w:type="pct"/>
            <w:shd w:val="clear" w:color="auto" w:fill="007B4E"/>
            <w:vAlign w:val="center"/>
          </w:tcPr>
          <w:p w14:paraId="4773B3B9" w14:textId="77777777" w:rsidR="004D29EB" w:rsidRPr="004D29EB" w:rsidRDefault="004D29EB" w:rsidP="009F4AD7">
            <w:pPr>
              <w:rPr>
                <w:rFonts w:ascii="Arial" w:eastAsia="MS Mincho" w:hAnsi="Arial" w:cs="Arial"/>
                <w:b/>
                <w:bCs/>
                <w:color w:val="FFFFFF"/>
                <w:highlight w:val="yellow"/>
                <w:lang w:val="en-GB"/>
              </w:rPr>
            </w:pPr>
            <w:r w:rsidRPr="004D29EB">
              <w:rPr>
                <w:rFonts w:ascii="Arial" w:eastAsia="MS Mincho" w:hAnsi="Arial" w:cs="Arial"/>
                <w:b/>
                <w:bCs/>
                <w:color w:val="FFFFFF"/>
                <w:lang w:val="en-GB"/>
              </w:rPr>
              <w:t>Recoding for filtered questions (if answered)</w:t>
            </w:r>
          </w:p>
        </w:tc>
      </w:tr>
      <w:tr w:rsidR="00BA6F4F" w:rsidRPr="004D29EB" w14:paraId="56D57436" w14:textId="77777777" w:rsidTr="008E2453">
        <w:trPr>
          <w:trHeight w:val="454"/>
        </w:trPr>
        <w:tc>
          <w:tcPr>
            <w:tcW w:w="2132" w:type="pct"/>
            <w:shd w:val="clear" w:color="auto" w:fill="auto"/>
            <w:noWrap/>
            <w:vAlign w:val="center"/>
          </w:tcPr>
          <w:p w14:paraId="3DEB0BE5" w14:textId="5794EC95" w:rsidR="00BA6F4F" w:rsidRPr="004D29EB" w:rsidRDefault="00BA6F4F" w:rsidP="008E245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C1 options 1 or 2</w:t>
            </w:r>
          </w:p>
        </w:tc>
        <w:tc>
          <w:tcPr>
            <w:tcW w:w="2868" w:type="pct"/>
            <w:shd w:val="clear" w:color="auto" w:fill="auto"/>
            <w:noWrap/>
            <w:vAlign w:val="center"/>
          </w:tcPr>
          <w:p w14:paraId="7D3434AB" w14:textId="4497BD5D" w:rsidR="00BA6F4F" w:rsidRPr="004D29EB" w:rsidRDefault="00BA6F4F"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C2 = 998</w:t>
            </w:r>
          </w:p>
        </w:tc>
      </w:tr>
      <w:tr w:rsidR="00BA6F4F" w:rsidRPr="004D29EB" w14:paraId="070B4DA1" w14:textId="77777777" w:rsidTr="008E2453">
        <w:trPr>
          <w:trHeight w:val="454"/>
        </w:trPr>
        <w:tc>
          <w:tcPr>
            <w:tcW w:w="2132" w:type="pct"/>
            <w:shd w:val="clear" w:color="auto" w:fill="auto"/>
            <w:noWrap/>
            <w:vAlign w:val="center"/>
          </w:tcPr>
          <w:p w14:paraId="55D831A1" w14:textId="59D23753" w:rsidR="00BA6F4F" w:rsidRPr="004D29EB" w:rsidRDefault="00BA6F4F" w:rsidP="008E245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C2 options 2 or 3</w:t>
            </w:r>
          </w:p>
        </w:tc>
        <w:tc>
          <w:tcPr>
            <w:tcW w:w="2868" w:type="pct"/>
            <w:shd w:val="clear" w:color="auto" w:fill="auto"/>
            <w:noWrap/>
            <w:vAlign w:val="center"/>
          </w:tcPr>
          <w:p w14:paraId="61F4CA8C" w14:textId="772B2712" w:rsidR="00BA6F4F" w:rsidRPr="004D29EB" w:rsidRDefault="00BA6F4F" w:rsidP="004D29EB">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C3, C4, C5, C6, C7 and C8 = 998</w:t>
            </w:r>
          </w:p>
        </w:tc>
      </w:tr>
      <w:tr w:rsidR="00BA6F4F" w:rsidRPr="004D29EB" w14:paraId="26E20325" w14:textId="77777777" w:rsidTr="008E2453">
        <w:trPr>
          <w:trHeight w:val="454"/>
        </w:trPr>
        <w:tc>
          <w:tcPr>
            <w:tcW w:w="2132" w:type="pct"/>
            <w:shd w:val="clear" w:color="auto" w:fill="auto"/>
            <w:noWrap/>
            <w:vAlign w:val="center"/>
          </w:tcPr>
          <w:p w14:paraId="57ADDB20" w14:textId="1B9A66D6" w:rsidR="00BA6F4F" w:rsidRPr="004D29EB" w:rsidRDefault="00BA6F4F" w:rsidP="00BA6F4F">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C3 options 2 or 3</w:t>
            </w:r>
          </w:p>
        </w:tc>
        <w:tc>
          <w:tcPr>
            <w:tcW w:w="2868" w:type="pct"/>
            <w:shd w:val="clear" w:color="auto" w:fill="auto"/>
            <w:noWrap/>
            <w:vAlign w:val="center"/>
          </w:tcPr>
          <w:p w14:paraId="43BC38F6" w14:textId="0D67F397" w:rsidR="00BA6F4F" w:rsidRPr="004D29EB" w:rsidRDefault="00BA6F4F" w:rsidP="00BA6F4F">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C4 and C5 = 998</w:t>
            </w:r>
          </w:p>
        </w:tc>
      </w:tr>
      <w:tr w:rsidR="00BA6F4F" w:rsidRPr="004D29EB" w14:paraId="26297EFE" w14:textId="77777777" w:rsidTr="008E2453">
        <w:trPr>
          <w:trHeight w:val="454"/>
        </w:trPr>
        <w:tc>
          <w:tcPr>
            <w:tcW w:w="2132" w:type="pct"/>
            <w:shd w:val="clear" w:color="auto" w:fill="auto"/>
            <w:noWrap/>
            <w:vAlign w:val="center"/>
          </w:tcPr>
          <w:p w14:paraId="479F6ABF" w14:textId="6B6C3AF6" w:rsidR="00BA6F4F" w:rsidRPr="004D29EB" w:rsidRDefault="00BA6F4F" w:rsidP="00BA6F4F">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C22 option 2</w:t>
            </w:r>
          </w:p>
        </w:tc>
        <w:tc>
          <w:tcPr>
            <w:tcW w:w="2868" w:type="pct"/>
            <w:shd w:val="clear" w:color="auto" w:fill="auto"/>
            <w:noWrap/>
            <w:vAlign w:val="center"/>
          </w:tcPr>
          <w:p w14:paraId="49CF0617" w14:textId="321EE0E2" w:rsidR="00BA6F4F" w:rsidRPr="004D29EB" w:rsidRDefault="00BA6F4F" w:rsidP="00BA6F4F">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C23 = 998</w:t>
            </w:r>
          </w:p>
        </w:tc>
      </w:tr>
      <w:tr w:rsidR="00BA6F4F" w:rsidRPr="004D29EB" w14:paraId="5EBDBB8D" w14:textId="77777777" w:rsidTr="008E2453">
        <w:trPr>
          <w:trHeight w:val="454"/>
        </w:trPr>
        <w:tc>
          <w:tcPr>
            <w:tcW w:w="2132" w:type="pct"/>
            <w:shd w:val="clear" w:color="auto" w:fill="auto"/>
            <w:noWrap/>
            <w:vAlign w:val="center"/>
          </w:tcPr>
          <w:p w14:paraId="20F99990" w14:textId="0CFA2822" w:rsidR="00BA6F4F" w:rsidRPr="004D29EB" w:rsidRDefault="00BA6F4F" w:rsidP="00BA6F4F">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C23 option 2</w:t>
            </w:r>
          </w:p>
        </w:tc>
        <w:tc>
          <w:tcPr>
            <w:tcW w:w="2868" w:type="pct"/>
            <w:shd w:val="clear" w:color="auto" w:fill="auto"/>
            <w:noWrap/>
            <w:vAlign w:val="center"/>
          </w:tcPr>
          <w:p w14:paraId="2284E123" w14:textId="73E248BC" w:rsidR="00BA6F4F" w:rsidRPr="004D29EB" w:rsidRDefault="00BA6F4F" w:rsidP="00BA6F4F">
            <w:pPr>
              <w:spacing w:after="12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D1, D2, D3, D4, D5, D6 and D7 = 998</w:t>
            </w:r>
          </w:p>
        </w:tc>
      </w:tr>
      <w:tr w:rsidR="00BA6F4F" w:rsidRPr="004D29EB" w14:paraId="3252A104" w14:textId="77777777" w:rsidTr="008E2453">
        <w:trPr>
          <w:trHeight w:val="454"/>
        </w:trPr>
        <w:tc>
          <w:tcPr>
            <w:tcW w:w="2132" w:type="pct"/>
            <w:shd w:val="clear" w:color="auto" w:fill="auto"/>
            <w:noWrap/>
            <w:vAlign w:val="center"/>
          </w:tcPr>
          <w:p w14:paraId="2FD10723" w14:textId="79479E77" w:rsidR="00BA6F4F" w:rsidRPr="004D29EB" w:rsidRDefault="00BA6F4F" w:rsidP="008E245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F1 options 2 or 3</w:t>
            </w:r>
          </w:p>
        </w:tc>
        <w:tc>
          <w:tcPr>
            <w:tcW w:w="2868" w:type="pct"/>
            <w:shd w:val="clear" w:color="auto" w:fill="auto"/>
            <w:noWrap/>
            <w:vAlign w:val="center"/>
          </w:tcPr>
          <w:p w14:paraId="010B874F" w14:textId="470353A5" w:rsidR="00BA6F4F" w:rsidRPr="004D29EB" w:rsidRDefault="00BA6F4F"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F2, F3 and F4 = 998</w:t>
            </w:r>
          </w:p>
        </w:tc>
      </w:tr>
      <w:tr w:rsidR="00BA6F4F" w:rsidRPr="004D29EB" w14:paraId="713F09A9" w14:textId="77777777" w:rsidTr="008E2453">
        <w:trPr>
          <w:trHeight w:val="454"/>
        </w:trPr>
        <w:tc>
          <w:tcPr>
            <w:tcW w:w="2132" w:type="pct"/>
            <w:shd w:val="clear" w:color="auto" w:fill="auto"/>
            <w:noWrap/>
            <w:vAlign w:val="center"/>
          </w:tcPr>
          <w:p w14:paraId="26F7DC97" w14:textId="7F438A5E" w:rsidR="00BA6F4F" w:rsidRPr="004D29EB" w:rsidRDefault="00BA6F4F" w:rsidP="008E245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 xml:space="preserve">F3 options </w:t>
            </w:r>
            <w:r w:rsidR="001C567B">
              <w:rPr>
                <w:rFonts w:ascii="Arial" w:eastAsia="MS Mincho" w:hAnsi="Arial" w:cs="Arial"/>
                <w:color w:val="4D4639"/>
                <w:sz w:val="20"/>
                <w:szCs w:val="20"/>
                <w:lang w:val="en-GB"/>
              </w:rPr>
              <w:t>4 or 5</w:t>
            </w:r>
          </w:p>
        </w:tc>
        <w:tc>
          <w:tcPr>
            <w:tcW w:w="2868" w:type="pct"/>
            <w:shd w:val="clear" w:color="auto" w:fill="auto"/>
            <w:noWrap/>
            <w:vAlign w:val="center"/>
          </w:tcPr>
          <w:p w14:paraId="0DD64C6F" w14:textId="52FCFEB2" w:rsidR="00BA6F4F" w:rsidRPr="004D29EB" w:rsidRDefault="00BA6F4F"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F4 = 998</w:t>
            </w:r>
          </w:p>
        </w:tc>
      </w:tr>
      <w:tr w:rsidR="00BA6F4F" w:rsidRPr="004D29EB" w14:paraId="7BBD34FD" w14:textId="77777777" w:rsidTr="008E2453">
        <w:trPr>
          <w:trHeight w:val="454"/>
        </w:trPr>
        <w:tc>
          <w:tcPr>
            <w:tcW w:w="2132" w:type="pct"/>
            <w:shd w:val="clear" w:color="auto" w:fill="auto"/>
            <w:noWrap/>
            <w:vAlign w:val="center"/>
          </w:tcPr>
          <w:p w14:paraId="1A629DF5" w14:textId="71FA49E8" w:rsidR="00BA6F4F" w:rsidRPr="004D29EB" w:rsidRDefault="00BA6F4F" w:rsidP="008E2453">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H5 options 19 or 20</w:t>
            </w:r>
            <w:r w:rsidR="00E105FF">
              <w:rPr>
                <w:rFonts w:ascii="Arial" w:eastAsia="MS Mincho" w:hAnsi="Arial" w:cs="Arial"/>
                <w:color w:val="4D4639"/>
                <w:sz w:val="20"/>
                <w:szCs w:val="20"/>
                <w:lang w:val="en-GB"/>
              </w:rPr>
              <w:t xml:space="preserve"> = 1</w:t>
            </w:r>
          </w:p>
        </w:tc>
        <w:tc>
          <w:tcPr>
            <w:tcW w:w="2868" w:type="pct"/>
            <w:shd w:val="clear" w:color="auto" w:fill="auto"/>
            <w:noWrap/>
            <w:vAlign w:val="center"/>
          </w:tcPr>
          <w:p w14:paraId="54527E1E" w14:textId="4AE98D4A" w:rsidR="00BA6F4F" w:rsidRPr="004D29EB" w:rsidRDefault="00BA6F4F" w:rsidP="004D29EB">
            <w:pPr>
              <w:spacing w:after="120"/>
              <w:rPr>
                <w:rFonts w:ascii="Arial" w:eastAsia="MS Mincho" w:hAnsi="Arial" w:cs="Arial"/>
                <w:color w:val="4D4639"/>
                <w:sz w:val="20"/>
                <w:szCs w:val="20"/>
                <w:lang w:val="en-GB"/>
              </w:rPr>
            </w:pPr>
            <w:r>
              <w:rPr>
                <w:rFonts w:ascii="Arial" w:eastAsia="MS Mincho" w:hAnsi="Arial" w:cs="Arial"/>
                <w:color w:val="4D4639"/>
                <w:sz w:val="20"/>
                <w:szCs w:val="20"/>
                <w:lang w:val="en-GB"/>
              </w:rPr>
              <w:t>H6 = 998</w:t>
            </w:r>
          </w:p>
        </w:tc>
      </w:tr>
      <w:tr w:rsidR="00BA6F4F" w:rsidRPr="004D29EB" w14:paraId="58C330E3" w14:textId="77777777" w:rsidTr="008E2453">
        <w:trPr>
          <w:trHeight w:val="454"/>
        </w:trPr>
        <w:tc>
          <w:tcPr>
            <w:tcW w:w="2132" w:type="pct"/>
            <w:shd w:val="clear" w:color="auto" w:fill="auto"/>
            <w:noWrap/>
            <w:vAlign w:val="center"/>
          </w:tcPr>
          <w:p w14:paraId="5C3CED4F" w14:textId="78571449" w:rsidR="00BA6F4F" w:rsidRPr="00532667" w:rsidRDefault="00BA6F4F" w:rsidP="008E2453">
            <w:pPr>
              <w:spacing w:after="120"/>
              <w:rPr>
                <w:rFonts w:ascii="Arial" w:eastAsia="MS Mincho" w:hAnsi="Arial" w:cs="Arial"/>
                <w:color w:val="4D4639"/>
                <w:sz w:val="20"/>
                <w:szCs w:val="20"/>
                <w:lang w:val="en-GB"/>
              </w:rPr>
            </w:pPr>
            <w:r w:rsidRPr="00532667">
              <w:rPr>
                <w:rFonts w:ascii="Arial" w:eastAsia="MS Mincho" w:hAnsi="Arial" w:cs="Arial"/>
                <w:color w:val="4D4639"/>
                <w:sz w:val="20"/>
                <w:szCs w:val="20"/>
                <w:lang w:val="en-GB"/>
              </w:rPr>
              <w:t>H11 option 6</w:t>
            </w:r>
            <w:r w:rsidR="00E105FF" w:rsidRPr="00532667">
              <w:rPr>
                <w:rFonts w:ascii="Arial" w:eastAsia="MS Mincho" w:hAnsi="Arial" w:cs="Arial"/>
                <w:color w:val="4D4639"/>
                <w:sz w:val="20"/>
                <w:szCs w:val="20"/>
                <w:lang w:val="en-GB"/>
              </w:rPr>
              <w:t xml:space="preserve"> = 1</w:t>
            </w:r>
          </w:p>
        </w:tc>
        <w:tc>
          <w:tcPr>
            <w:tcW w:w="2868" w:type="pct"/>
            <w:shd w:val="clear" w:color="auto" w:fill="auto"/>
            <w:noWrap/>
            <w:vAlign w:val="center"/>
          </w:tcPr>
          <w:p w14:paraId="2868D514" w14:textId="60429210" w:rsidR="00BA6F4F" w:rsidRPr="00532667" w:rsidRDefault="00BA6F4F" w:rsidP="004D29EB">
            <w:pPr>
              <w:spacing w:after="120"/>
              <w:rPr>
                <w:rFonts w:ascii="Arial" w:eastAsia="MS Mincho" w:hAnsi="Arial" w:cs="Arial"/>
                <w:color w:val="4D4639"/>
                <w:sz w:val="20"/>
                <w:szCs w:val="20"/>
                <w:lang w:val="en-GB"/>
              </w:rPr>
            </w:pPr>
            <w:r w:rsidRPr="00532667">
              <w:rPr>
                <w:rFonts w:ascii="Arial" w:eastAsia="MS Mincho" w:hAnsi="Arial" w:cs="Arial"/>
                <w:color w:val="4D4639"/>
                <w:sz w:val="20"/>
                <w:szCs w:val="20"/>
                <w:lang w:val="en-GB"/>
              </w:rPr>
              <w:t>H12 = 998</w:t>
            </w:r>
          </w:p>
        </w:tc>
      </w:tr>
    </w:tbl>
    <w:p w14:paraId="06FFD0FC" w14:textId="77777777" w:rsidR="00AA5831" w:rsidRDefault="00AA5831" w:rsidP="002553FC">
      <w:pPr>
        <w:rPr>
          <w:rFonts w:eastAsia="MS Mincho"/>
          <w:lang w:val="en-GB"/>
        </w:rPr>
      </w:pPr>
    </w:p>
    <w:p w14:paraId="652B80F2" w14:textId="284C0245" w:rsidR="004D29EB" w:rsidRPr="004D29EB" w:rsidRDefault="004D29EB" w:rsidP="002553FC">
      <w:pPr>
        <w:rPr>
          <w:rFonts w:eastAsia="MS Mincho"/>
          <w:lang w:val="en-GB"/>
        </w:rPr>
      </w:pPr>
      <w:r w:rsidRPr="004D29EB">
        <w:rPr>
          <w:rFonts w:eastAsia="MS Mincho"/>
          <w:lang w:val="en-GB"/>
        </w:rPr>
        <w:t xml:space="preserve">A worked example of the cleaning process for recoding non-applicable responses to filtered questions is included in </w:t>
      </w:r>
      <w:hyperlink w:anchor="_Appendix_A:_Example" w:history="1">
        <w:r w:rsidRPr="008E2453">
          <w:rPr>
            <w:rStyle w:val="Hyperlink"/>
          </w:rPr>
          <w:t>Appendix A: example of cleaning</w:t>
        </w:r>
      </w:hyperlink>
      <w:r w:rsidRPr="004D29EB">
        <w:rPr>
          <w:rFonts w:eastAsia="MS Mincho"/>
          <w:lang w:val="en-GB"/>
        </w:rPr>
        <w:t xml:space="preserve">. </w:t>
      </w:r>
    </w:p>
    <w:p w14:paraId="50FEB32F" w14:textId="77777777" w:rsidR="004D29EB" w:rsidRPr="004D29EB" w:rsidRDefault="004D29EB" w:rsidP="002553FC">
      <w:pPr>
        <w:rPr>
          <w:rFonts w:eastAsia="MS Mincho"/>
          <w:lang w:val="en-GB"/>
        </w:rPr>
      </w:pPr>
      <w:bookmarkStart w:id="113" w:name="_Toc100746062"/>
      <w:r w:rsidRPr="004D29EB">
        <w:rPr>
          <w:rFonts w:eastAsia="MS Mincho"/>
          <w:lang w:val="en-GB"/>
        </w:rPr>
        <w:t xml:space="preserve">The recoding of filtered questions into ‘998’ only applies where respondents have answered filtered questions despite ticking an earlier response on a routing question instructing them to skip these questions. </w:t>
      </w:r>
    </w:p>
    <w:p w14:paraId="562CE1CC" w14:textId="77777777" w:rsidR="004D29EB" w:rsidRPr="004D29EB" w:rsidRDefault="004D29EB" w:rsidP="004D29EB">
      <w:pPr>
        <w:spacing w:after="0" w:line="240" w:lineRule="auto"/>
        <w:rPr>
          <w:rFonts w:ascii="Arial" w:eastAsia="MS Mincho" w:hAnsi="Arial" w:cs="Arial"/>
          <w:color w:val="4D4639"/>
          <w:szCs w:val="24"/>
          <w:lang w:val="en-GB"/>
        </w:rPr>
      </w:pPr>
    </w:p>
    <w:p w14:paraId="12DF3324" w14:textId="77777777" w:rsidR="004D29EB" w:rsidRPr="004D29EB" w:rsidRDefault="004D29EB" w:rsidP="002553FC">
      <w:pPr>
        <w:pStyle w:val="Header3"/>
        <w:rPr>
          <w:rFonts w:eastAsia="MS Mincho"/>
          <w:color w:val="4D4639"/>
          <w:lang w:val="en-GB"/>
        </w:rPr>
      </w:pPr>
      <w:bookmarkStart w:id="114" w:name="_Toc204867520"/>
      <w:r w:rsidRPr="004D29EB">
        <w:rPr>
          <w:rFonts w:eastAsia="MS Mincho"/>
          <w:lang w:val="en-GB"/>
        </w:rPr>
        <w:lastRenderedPageBreak/>
        <w:t>Example 1:</w:t>
      </w:r>
      <w:bookmarkEnd w:id="113"/>
      <w:r w:rsidRPr="004D29EB">
        <w:rPr>
          <w:rFonts w:eastAsia="MS Mincho"/>
          <w:noProof/>
          <w:color w:val="4D4639"/>
          <w:highlight w:val="yellow"/>
          <w:lang w:val="en-GB"/>
        </w:rPr>
        <w:drawing>
          <wp:anchor distT="0" distB="0" distL="114300" distR="114300" simplePos="0" relativeHeight="251671552" behindDoc="0" locked="0" layoutInCell="1" allowOverlap="1" wp14:anchorId="74EB4731" wp14:editId="0117239B">
            <wp:simplePos x="0" y="0"/>
            <wp:positionH relativeFrom="column">
              <wp:posOffset>0</wp:posOffset>
            </wp:positionH>
            <wp:positionV relativeFrom="paragraph">
              <wp:posOffset>180340</wp:posOffset>
            </wp:positionV>
            <wp:extent cx="2752725" cy="2938145"/>
            <wp:effectExtent l="0" t="0" r="9525" b="0"/>
            <wp:wrapTopAndBottom/>
            <wp:docPr id="1547974267" name="Picture 1" descr="A screenshot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74267" name="Picture 1" descr="A screenshot of a questionnair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52725" cy="29381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14"/>
    </w:p>
    <w:p w14:paraId="17B9B25D" w14:textId="77777777" w:rsidR="004D29EB" w:rsidRPr="004D29EB" w:rsidRDefault="004D29EB" w:rsidP="004D29EB">
      <w:pPr>
        <w:spacing w:after="0"/>
        <w:rPr>
          <w:rFonts w:ascii="Arial" w:eastAsia="MS Mincho" w:hAnsi="Arial" w:cs="Arial"/>
          <w:color w:val="4D4639"/>
          <w:szCs w:val="24"/>
          <w:lang w:val="en-GB"/>
        </w:rPr>
      </w:pPr>
    </w:p>
    <w:p w14:paraId="49FC5BCC" w14:textId="142A1F7C" w:rsidR="004D29EB" w:rsidRPr="004D29EB" w:rsidRDefault="004D29EB" w:rsidP="002553FC">
      <w:pPr>
        <w:rPr>
          <w:rFonts w:eastAsia="MS Mincho"/>
          <w:lang w:val="en-GB"/>
        </w:rPr>
      </w:pPr>
      <w:r w:rsidRPr="004D29EB">
        <w:rPr>
          <w:rFonts w:eastAsia="MS Mincho"/>
          <w:lang w:val="en-GB"/>
        </w:rPr>
        <w:t xml:space="preserve">In the example above (Example 1), the response to D1 would be recoded to ‘998’ because according to their answer from C23 (the routing question), they were supposed to skip </w:t>
      </w:r>
      <w:r w:rsidR="000B3C86">
        <w:rPr>
          <w:rFonts w:eastAsia="MS Mincho"/>
          <w:lang w:val="en-GB"/>
        </w:rPr>
        <w:t xml:space="preserve">to </w:t>
      </w:r>
      <w:r w:rsidRPr="004D29EB">
        <w:rPr>
          <w:rFonts w:eastAsia="MS Mincho"/>
          <w:lang w:val="en-GB"/>
        </w:rPr>
        <w:t>E1.</w:t>
      </w:r>
    </w:p>
    <w:p w14:paraId="5F70D869" w14:textId="4892F41E" w:rsidR="004653D5" w:rsidRPr="004D29EB" w:rsidRDefault="008633EA" w:rsidP="002553FC">
      <w:pPr>
        <w:rPr>
          <w:rFonts w:eastAsia="MS Mincho"/>
          <w:lang w:val="en-GB"/>
        </w:rPr>
      </w:pPr>
      <w:r>
        <w:rPr>
          <w:rFonts w:eastAsia="MS Mincho"/>
          <w:lang w:val="en-GB"/>
        </w:rPr>
        <w:t>R</w:t>
      </w:r>
      <w:r w:rsidR="004D29EB" w:rsidRPr="004D29EB">
        <w:rPr>
          <w:rFonts w:eastAsia="MS Mincho"/>
          <w:lang w:val="en-GB"/>
        </w:rPr>
        <w:t xml:space="preserve">esponses to filtered questions are not removed where the response to the routing question is missing (Example 2). </w:t>
      </w:r>
    </w:p>
    <w:p w14:paraId="3750EC45" w14:textId="77777777" w:rsidR="004D29EB" w:rsidRPr="004D29EB" w:rsidRDefault="004D29EB" w:rsidP="002553FC">
      <w:pPr>
        <w:pStyle w:val="Header3"/>
        <w:rPr>
          <w:rFonts w:eastAsia="MS Mincho"/>
          <w:lang w:val="en-GB"/>
        </w:rPr>
      </w:pPr>
      <w:bookmarkStart w:id="115" w:name="_Toc100746063"/>
      <w:bookmarkStart w:id="116" w:name="_Toc204867521"/>
      <w:r w:rsidRPr="004653D5">
        <w:rPr>
          <w:rFonts w:eastAsia="MS Mincho"/>
          <w:lang w:val="en-GB"/>
        </w:rPr>
        <w:t>Example 2:</w:t>
      </w:r>
      <w:bookmarkEnd w:id="115"/>
      <w:bookmarkEnd w:id="116"/>
    </w:p>
    <w:p w14:paraId="007B41DE" w14:textId="35A94401" w:rsidR="004653D5" w:rsidRDefault="004653D5" w:rsidP="002553FC">
      <w:pPr>
        <w:rPr>
          <w:rFonts w:eastAsia="MS Mincho"/>
          <w:lang w:val="en-GB"/>
        </w:rPr>
      </w:pPr>
      <w:r w:rsidRPr="004653D5">
        <w:rPr>
          <w:rFonts w:eastAsia="MS Mincho"/>
          <w:noProof/>
          <w:lang w:val="en-GB"/>
        </w:rPr>
        <w:drawing>
          <wp:inline distT="0" distB="0" distL="0" distR="0" wp14:anchorId="39A2A4C5" wp14:editId="5DC0EB7E">
            <wp:extent cx="2899954" cy="4186286"/>
            <wp:effectExtent l="0" t="0" r="0" b="5080"/>
            <wp:docPr id="1405284795" name="Picture 1" descr="A questionnaire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84795" name="Picture 1" descr="A questionnaire with blue text&#10;&#10;AI-generated content may be incorrect."/>
                    <pic:cNvPicPr/>
                  </pic:nvPicPr>
                  <pic:blipFill>
                    <a:blip r:embed="rId29"/>
                    <a:stretch>
                      <a:fillRect/>
                    </a:stretch>
                  </pic:blipFill>
                  <pic:spPr>
                    <a:xfrm>
                      <a:off x="0" y="0"/>
                      <a:ext cx="2904433" cy="4192752"/>
                    </a:xfrm>
                    <a:prstGeom prst="rect">
                      <a:avLst/>
                    </a:prstGeom>
                  </pic:spPr>
                </pic:pic>
              </a:graphicData>
            </a:graphic>
          </wp:inline>
        </w:drawing>
      </w:r>
    </w:p>
    <w:p w14:paraId="222B6CDB" w14:textId="28D16412" w:rsidR="004D29EB" w:rsidRPr="004D29EB" w:rsidRDefault="004D29EB" w:rsidP="00AD6464">
      <w:pPr>
        <w:rPr>
          <w:rFonts w:eastAsia="MS Mincho"/>
          <w:lang w:val="en-GB" w:eastAsia="en-GB"/>
        </w:rPr>
      </w:pPr>
      <w:r w:rsidRPr="00532667">
        <w:rPr>
          <w:rFonts w:eastAsia="MS Mincho"/>
          <w:lang w:val="en-GB"/>
        </w:rPr>
        <w:lastRenderedPageBreak/>
        <w:t>I</w:t>
      </w:r>
      <w:r w:rsidRPr="00532667">
        <w:rPr>
          <w:rFonts w:eastAsia="MS Mincho"/>
          <w:lang w:val="en-GB" w:eastAsia="en-GB"/>
        </w:rPr>
        <w:t xml:space="preserve">n the example above, </w:t>
      </w:r>
      <w:r w:rsidR="004653D5" w:rsidRPr="00532667">
        <w:rPr>
          <w:rFonts w:eastAsia="MS Mincho"/>
          <w:lang w:val="en-GB" w:eastAsia="en-GB"/>
        </w:rPr>
        <w:t>H</w:t>
      </w:r>
      <w:r w:rsidRPr="00532667">
        <w:rPr>
          <w:rFonts w:eastAsia="MS Mincho"/>
          <w:lang w:val="en-GB" w:eastAsia="en-GB"/>
        </w:rPr>
        <w:t xml:space="preserve">11 would be coded as missing (‘999’) and the response to </w:t>
      </w:r>
      <w:r w:rsidR="004653D5" w:rsidRPr="00532667">
        <w:rPr>
          <w:rFonts w:eastAsia="MS Mincho"/>
          <w:lang w:val="en-GB" w:eastAsia="en-GB"/>
        </w:rPr>
        <w:t>H</w:t>
      </w:r>
      <w:r w:rsidRPr="00532667">
        <w:rPr>
          <w:rFonts w:eastAsia="MS Mincho"/>
          <w:lang w:val="en-GB" w:eastAsia="en-GB"/>
        </w:rPr>
        <w:t>12 would remain as code 1.</w:t>
      </w:r>
      <w:r w:rsidRPr="004D29EB">
        <w:rPr>
          <w:rFonts w:eastAsia="MS Mincho"/>
          <w:lang w:val="en-GB" w:eastAsia="en-GB"/>
        </w:rPr>
        <w:t xml:space="preserve"> </w:t>
      </w:r>
    </w:p>
    <w:p w14:paraId="49C51E1D" w14:textId="77777777" w:rsidR="004D29EB" w:rsidRPr="004D29EB" w:rsidRDefault="004D29EB" w:rsidP="002553FC">
      <w:pPr>
        <w:pStyle w:val="Header2"/>
        <w:rPr>
          <w:rFonts w:eastAsia="MS Gothic"/>
          <w:lang w:val="en-GB"/>
        </w:rPr>
      </w:pPr>
      <w:bookmarkStart w:id="117" w:name="_Cleaning_special_cases"/>
      <w:bookmarkStart w:id="118" w:name="_Eligibility"/>
      <w:bookmarkStart w:id="119" w:name="_Ref510706720"/>
      <w:bookmarkStart w:id="120" w:name="_Toc100746070"/>
      <w:bookmarkStart w:id="121" w:name="_Toc171080240"/>
      <w:bookmarkStart w:id="122" w:name="_Toc204867522"/>
      <w:bookmarkEnd w:id="117"/>
      <w:bookmarkEnd w:id="118"/>
      <w:r w:rsidRPr="004D29EB">
        <w:rPr>
          <w:rFonts w:eastAsia="MS Gothic"/>
          <w:lang w:val="en-GB"/>
        </w:rPr>
        <w:t>Eligibility</w:t>
      </w:r>
      <w:bookmarkEnd w:id="119"/>
      <w:bookmarkEnd w:id="120"/>
      <w:bookmarkEnd w:id="121"/>
      <w:bookmarkEnd w:id="122"/>
      <w:r w:rsidRPr="004D29EB">
        <w:rPr>
          <w:rFonts w:eastAsia="MS Gothic"/>
          <w:lang w:val="en-GB"/>
        </w:rPr>
        <w:t xml:space="preserve"> </w:t>
      </w:r>
    </w:p>
    <w:p w14:paraId="2A21112F" w14:textId="77777777" w:rsidR="004D29EB" w:rsidRPr="004D29EB" w:rsidRDefault="004D29EB" w:rsidP="002553FC">
      <w:pPr>
        <w:pStyle w:val="Header3"/>
        <w:rPr>
          <w:rFonts w:eastAsia="MS Gothic"/>
          <w:lang w:val="en-GB"/>
        </w:rPr>
      </w:pPr>
      <w:bookmarkStart w:id="123" w:name="_Toc100746071"/>
      <w:bookmarkStart w:id="124" w:name="_Toc171080241"/>
      <w:bookmarkStart w:id="125" w:name="_Toc204867523"/>
      <w:r w:rsidRPr="004D29EB">
        <w:rPr>
          <w:rFonts w:eastAsia="MS Gothic"/>
          <w:lang w:val="en-GB"/>
        </w:rPr>
        <w:t>Age / Year of birth</w:t>
      </w:r>
      <w:bookmarkStart w:id="126" w:name="_Toc145397359"/>
      <w:bookmarkEnd w:id="123"/>
      <w:bookmarkEnd w:id="124"/>
      <w:bookmarkEnd w:id="125"/>
    </w:p>
    <w:p w14:paraId="519CF8F6" w14:textId="7E7E65B3" w:rsidR="004D29EB" w:rsidRPr="004D29EB" w:rsidRDefault="004D29EB" w:rsidP="009F4AD7">
      <w:pPr>
        <w:rPr>
          <w:rFonts w:eastAsia="MS Mincho"/>
          <w:lang w:val="en-GB"/>
        </w:rPr>
      </w:pPr>
      <w:r w:rsidRPr="004D29EB">
        <w:rPr>
          <w:rFonts w:eastAsia="MS Mincho"/>
          <w:lang w:val="en-GB"/>
        </w:rPr>
        <w:t xml:space="preserve">There may be instances where the sample and response data are mismatched, and the response data indicates that the respondent is under the age of 16. When this occurs, respondents will be considered eligible for the survey if their sample data is not missing and therefore remain as outcome 1. This </w:t>
      </w:r>
      <w:r w:rsidR="00827511">
        <w:rPr>
          <w:rFonts w:eastAsia="MS Mincho"/>
          <w:lang w:val="en-GB"/>
        </w:rPr>
        <w:t xml:space="preserve">approach aims </w:t>
      </w:r>
      <w:r w:rsidRPr="004D29EB">
        <w:rPr>
          <w:rFonts w:eastAsia="MS Mincho"/>
          <w:lang w:val="en-GB"/>
        </w:rPr>
        <w:t>to avoid removing legitimate responses because of an overly conservative approach to assessing eligibility; in other words, where the respondent’s age is uncertain (because sample and response information contradict each other and in different instances either of these may be accurate or inaccurate) the benefit of the doubt is given in any assessment of eligibility</w:t>
      </w:r>
      <w:r w:rsidR="00827511">
        <w:rPr>
          <w:rFonts w:eastAsia="MS Mincho"/>
          <w:lang w:val="en-GB"/>
        </w:rPr>
        <w:t>, so respondents are not excluded based on potentially inaccurate data</w:t>
      </w:r>
      <w:r w:rsidRPr="004D29EB">
        <w:rPr>
          <w:rFonts w:eastAsia="MS Mincho"/>
          <w:lang w:val="en-GB"/>
        </w:rPr>
        <w:t>.</w:t>
      </w:r>
      <w:r w:rsidRPr="004D29EB">
        <w:rPr>
          <w:rFonts w:eastAsia="MS Mincho"/>
          <w:sz w:val="20"/>
          <w:lang w:val="en-GB"/>
        </w:rPr>
        <w:t xml:space="preserve"> </w:t>
      </w:r>
      <w:r w:rsidRPr="004D29EB">
        <w:rPr>
          <w:rFonts w:eastAsia="MS Mincho"/>
          <w:lang w:val="en-GB"/>
        </w:rPr>
        <w:t xml:space="preserve">We cannot be certain whether the mismatch occurs due to an error in the sample file or an error in the </w:t>
      </w:r>
      <w:r w:rsidR="00102DB5">
        <w:rPr>
          <w:rFonts w:eastAsia="MS Mincho"/>
          <w:lang w:val="en-GB"/>
        </w:rPr>
        <w:t>service user</w:t>
      </w:r>
      <w:r w:rsidRPr="004D29EB">
        <w:rPr>
          <w:rFonts w:eastAsia="MS Mincho"/>
          <w:lang w:val="en-GB"/>
        </w:rPr>
        <w:t>’s completion of the questionnaire. It is also possible that there has been an error in data entry.</w:t>
      </w:r>
    </w:p>
    <w:p w14:paraId="0E07DAC0" w14:textId="593B14C2" w:rsidR="004D29EB" w:rsidRPr="004D29EB" w:rsidRDefault="004D29EB" w:rsidP="009F4AD7">
      <w:pPr>
        <w:rPr>
          <w:rFonts w:eastAsia="MS Mincho"/>
          <w:lang w:val="en-GB"/>
        </w:rPr>
      </w:pPr>
      <w:r w:rsidRPr="004D29EB">
        <w:rPr>
          <w:rFonts w:eastAsia="MS Mincho"/>
          <w:lang w:val="en-GB"/>
        </w:rPr>
        <w:t xml:space="preserve">In instances where the sample data is missing, the response data is the only proof of age available. If the response data indicates the respondent is under the age of 16, the respondent will be considered ineligible (outcome 5). See </w:t>
      </w:r>
      <w:r w:rsidR="00994878">
        <w:rPr>
          <w:rFonts w:eastAsia="MS Mincho"/>
          <w:lang w:val="en-GB"/>
        </w:rPr>
        <w:t>T</w:t>
      </w:r>
      <w:r w:rsidRPr="004D29EB">
        <w:rPr>
          <w:rFonts w:eastAsia="MS Mincho"/>
          <w:lang w:val="en-GB"/>
        </w:rPr>
        <w:t>able 5.</w:t>
      </w:r>
    </w:p>
    <w:p w14:paraId="5E5FA202" w14:textId="36EBD878" w:rsidR="004D29EB" w:rsidRPr="004D29EB" w:rsidRDefault="004D29EB" w:rsidP="00994878">
      <w:pPr>
        <w:pStyle w:val="Tablebody"/>
        <w:rPr>
          <w:rFonts w:eastAsia="MS Mincho"/>
        </w:rPr>
      </w:pPr>
      <w:r w:rsidRPr="004D29EB">
        <w:rPr>
          <w:rFonts w:eastAsia="MS Mincho"/>
        </w:rPr>
        <w:t xml:space="preserve">Table 5. Eligibility and outcome codes of </w:t>
      </w:r>
      <w:r w:rsidR="00102DB5">
        <w:rPr>
          <w:rFonts w:eastAsia="MS Mincho"/>
        </w:rPr>
        <w:t>service user</w:t>
      </w:r>
      <w:r w:rsidRPr="004D29EB">
        <w:rPr>
          <w:rFonts w:eastAsia="MS Mincho"/>
        </w:rPr>
        <w:t>s based on sample and response data of age</w:t>
      </w:r>
    </w:p>
    <w:tbl>
      <w:tblPr>
        <w:tblW w:w="0" w:type="auto"/>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4A0" w:firstRow="1" w:lastRow="0" w:firstColumn="1" w:lastColumn="0" w:noHBand="0" w:noVBand="1"/>
        <w:tblCaption w:val="Table 3 - Eligibility and outcome codes of service users based on sample and response data of age"/>
        <w:tblDescription w:val="Details the hierarchy of YOB sample and Q43 response data. If sample data is less than or equal to 2003 and response data is more than 2003, less than or equal to 2003, missing or out of range, then outcome remains as outcome 1, eligible. While if YOB sample data is missing and response data is more than 2003, missing or out of range then outcome is changed from 1 to 5, ineligible."/>
      </w:tblPr>
      <w:tblGrid>
        <w:gridCol w:w="1803"/>
        <w:gridCol w:w="1836"/>
        <w:gridCol w:w="2262"/>
        <w:gridCol w:w="1697"/>
        <w:gridCol w:w="2030"/>
      </w:tblGrid>
      <w:tr w:rsidR="004D29EB" w:rsidRPr="004D29EB" w14:paraId="16B9F7CE" w14:textId="77777777" w:rsidTr="00994878">
        <w:tc>
          <w:tcPr>
            <w:tcW w:w="1803" w:type="dxa"/>
            <w:shd w:val="clear" w:color="auto" w:fill="007B4E"/>
          </w:tcPr>
          <w:p w14:paraId="15D711A7" w14:textId="77777777" w:rsidR="004D29EB" w:rsidRPr="004D29EB" w:rsidRDefault="004D29EB" w:rsidP="004D29EB">
            <w:pPr>
              <w:rPr>
                <w:rFonts w:ascii="Arial" w:eastAsia="MS Mincho" w:hAnsi="Arial" w:cs="Arial"/>
                <w:b/>
                <w:color w:val="FFFFFF"/>
                <w:szCs w:val="24"/>
                <w:lang w:val="en-GB"/>
              </w:rPr>
            </w:pPr>
            <w:r w:rsidRPr="004D29EB">
              <w:rPr>
                <w:rFonts w:ascii="Arial" w:eastAsia="MS Mincho" w:hAnsi="Arial" w:cs="Arial"/>
                <w:b/>
                <w:color w:val="FFFFFF"/>
                <w:szCs w:val="24"/>
                <w:lang w:val="en-GB"/>
              </w:rPr>
              <w:t>Original outcome code</w:t>
            </w:r>
          </w:p>
        </w:tc>
        <w:tc>
          <w:tcPr>
            <w:tcW w:w="1836" w:type="dxa"/>
            <w:shd w:val="clear" w:color="auto" w:fill="007B4E"/>
          </w:tcPr>
          <w:p w14:paraId="76CCEEDC" w14:textId="77777777" w:rsidR="004D29EB" w:rsidRPr="004D29EB" w:rsidRDefault="004D29EB" w:rsidP="004D29EB">
            <w:pPr>
              <w:rPr>
                <w:rFonts w:ascii="Arial" w:eastAsia="MS Mincho" w:hAnsi="Arial" w:cs="Arial"/>
                <w:b/>
                <w:color w:val="FFFFFF"/>
                <w:szCs w:val="24"/>
                <w:lang w:val="en-GB"/>
              </w:rPr>
            </w:pPr>
            <w:r w:rsidRPr="004D29EB">
              <w:rPr>
                <w:rFonts w:ascii="Arial" w:eastAsia="MS Mincho" w:hAnsi="Arial" w:cs="Arial"/>
                <w:b/>
                <w:color w:val="FFFFFF"/>
                <w:szCs w:val="24"/>
                <w:lang w:val="en-GB"/>
              </w:rPr>
              <w:t>Sample data</w:t>
            </w:r>
          </w:p>
        </w:tc>
        <w:tc>
          <w:tcPr>
            <w:tcW w:w="2262" w:type="dxa"/>
            <w:shd w:val="clear" w:color="auto" w:fill="007B4E"/>
          </w:tcPr>
          <w:p w14:paraId="2EF45ACB" w14:textId="77777777" w:rsidR="004D29EB" w:rsidRPr="004D29EB" w:rsidRDefault="004D29EB" w:rsidP="004D29EB">
            <w:pPr>
              <w:rPr>
                <w:rFonts w:ascii="Arial" w:eastAsia="MS Mincho" w:hAnsi="Arial" w:cs="Arial"/>
                <w:b/>
                <w:color w:val="FFFFFF"/>
                <w:szCs w:val="24"/>
                <w:lang w:val="en-GB"/>
              </w:rPr>
            </w:pPr>
            <w:r w:rsidRPr="004D29EB">
              <w:rPr>
                <w:rFonts w:ascii="Arial" w:eastAsia="MS Mincho" w:hAnsi="Arial" w:cs="Arial"/>
                <w:b/>
                <w:color w:val="FFFFFF"/>
                <w:szCs w:val="24"/>
                <w:lang w:val="en-GB"/>
              </w:rPr>
              <w:t>Response data</w:t>
            </w:r>
          </w:p>
        </w:tc>
        <w:tc>
          <w:tcPr>
            <w:tcW w:w="1697" w:type="dxa"/>
            <w:shd w:val="clear" w:color="auto" w:fill="007B4E"/>
          </w:tcPr>
          <w:p w14:paraId="6F4BF4BC" w14:textId="77777777" w:rsidR="004D29EB" w:rsidRPr="004D29EB" w:rsidRDefault="004D29EB" w:rsidP="004D29EB">
            <w:pPr>
              <w:rPr>
                <w:rFonts w:ascii="Arial" w:eastAsia="MS Mincho" w:hAnsi="Arial" w:cs="Arial"/>
                <w:b/>
                <w:color w:val="FFFFFF"/>
                <w:szCs w:val="24"/>
                <w:lang w:val="en-GB"/>
              </w:rPr>
            </w:pPr>
            <w:r w:rsidRPr="004D29EB">
              <w:rPr>
                <w:rFonts w:ascii="Arial" w:eastAsia="MS Mincho" w:hAnsi="Arial" w:cs="Arial"/>
                <w:b/>
                <w:color w:val="FFFFFF"/>
                <w:szCs w:val="24"/>
                <w:lang w:val="en-GB"/>
              </w:rPr>
              <w:t>Eligibility</w:t>
            </w:r>
          </w:p>
        </w:tc>
        <w:tc>
          <w:tcPr>
            <w:tcW w:w="2030" w:type="dxa"/>
            <w:shd w:val="clear" w:color="auto" w:fill="007B4E"/>
          </w:tcPr>
          <w:p w14:paraId="4FF8CC14" w14:textId="77777777" w:rsidR="004D29EB" w:rsidRPr="004D29EB" w:rsidRDefault="004D29EB" w:rsidP="004D29EB">
            <w:pPr>
              <w:rPr>
                <w:rFonts w:ascii="Arial" w:eastAsia="MS Mincho" w:hAnsi="Arial" w:cs="Arial"/>
                <w:b/>
                <w:color w:val="FFFFFF"/>
                <w:szCs w:val="24"/>
                <w:lang w:val="en-GB"/>
              </w:rPr>
            </w:pPr>
            <w:r w:rsidRPr="004D29EB">
              <w:rPr>
                <w:rFonts w:ascii="Arial" w:eastAsia="MS Mincho" w:hAnsi="Arial" w:cs="Arial"/>
                <w:b/>
                <w:color w:val="FFFFFF"/>
                <w:szCs w:val="24"/>
                <w:lang w:val="en-GB"/>
              </w:rPr>
              <w:t>Final outcome code</w:t>
            </w:r>
          </w:p>
        </w:tc>
      </w:tr>
      <w:tr w:rsidR="004D29EB" w:rsidRPr="004D29EB" w14:paraId="28603DA6" w14:textId="77777777" w:rsidTr="00994878">
        <w:trPr>
          <w:trHeight w:val="454"/>
        </w:trPr>
        <w:tc>
          <w:tcPr>
            <w:tcW w:w="1803" w:type="dxa"/>
            <w:shd w:val="clear" w:color="auto" w:fill="auto"/>
          </w:tcPr>
          <w:p w14:paraId="776459D2"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c>
          <w:tcPr>
            <w:tcW w:w="1836" w:type="dxa"/>
            <w:shd w:val="clear" w:color="auto" w:fill="auto"/>
          </w:tcPr>
          <w:p w14:paraId="5FD6D223" w14:textId="5100DA7B"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YoB ≤ 200</w:t>
            </w:r>
            <w:r w:rsidR="00994878">
              <w:rPr>
                <w:rFonts w:ascii="Arial" w:eastAsia="MS Mincho" w:hAnsi="Arial" w:cs="Arial"/>
                <w:color w:val="4D4639"/>
                <w:sz w:val="20"/>
                <w:lang w:val="en-GB"/>
              </w:rPr>
              <w:t>9</w:t>
            </w:r>
          </w:p>
        </w:tc>
        <w:tc>
          <w:tcPr>
            <w:tcW w:w="2262" w:type="dxa"/>
            <w:shd w:val="clear" w:color="auto" w:fill="auto"/>
          </w:tcPr>
          <w:p w14:paraId="4F486480" w14:textId="6AB789B6" w:rsidR="004D29EB" w:rsidRPr="004D29EB" w:rsidRDefault="00994878" w:rsidP="004D29EB">
            <w:pPr>
              <w:rPr>
                <w:rFonts w:ascii="Arial" w:eastAsia="MS Mincho" w:hAnsi="Arial" w:cs="Arial"/>
                <w:color w:val="4D4639"/>
                <w:sz w:val="20"/>
                <w:lang w:val="en-GB"/>
              </w:rPr>
            </w:pPr>
            <w:r>
              <w:rPr>
                <w:rFonts w:ascii="Arial" w:eastAsia="MS Mincho" w:hAnsi="Arial" w:cs="Arial"/>
                <w:color w:val="4D4639"/>
                <w:sz w:val="20"/>
                <w:lang w:val="en-GB"/>
              </w:rPr>
              <w:t>H4</w:t>
            </w:r>
            <w:r w:rsidR="004D29EB" w:rsidRPr="004D29EB">
              <w:rPr>
                <w:rFonts w:ascii="Arial" w:eastAsia="MS Mincho" w:hAnsi="Arial" w:cs="Arial"/>
                <w:color w:val="4D4639"/>
                <w:sz w:val="20"/>
                <w:lang w:val="en-GB"/>
              </w:rPr>
              <w:t xml:space="preserve"> &gt; 200</w:t>
            </w:r>
            <w:r>
              <w:rPr>
                <w:rFonts w:ascii="Arial" w:eastAsia="MS Mincho" w:hAnsi="Arial" w:cs="Arial"/>
                <w:color w:val="4D4639"/>
                <w:sz w:val="20"/>
                <w:lang w:val="en-GB"/>
              </w:rPr>
              <w:t>9</w:t>
            </w:r>
          </w:p>
        </w:tc>
        <w:tc>
          <w:tcPr>
            <w:tcW w:w="1697" w:type="dxa"/>
            <w:shd w:val="clear" w:color="auto" w:fill="auto"/>
          </w:tcPr>
          <w:p w14:paraId="27446FE6"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Eligible</w:t>
            </w:r>
          </w:p>
        </w:tc>
        <w:tc>
          <w:tcPr>
            <w:tcW w:w="2030" w:type="dxa"/>
            <w:shd w:val="clear" w:color="auto" w:fill="auto"/>
          </w:tcPr>
          <w:p w14:paraId="07858587"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r>
      <w:tr w:rsidR="004D29EB" w:rsidRPr="004D29EB" w14:paraId="47E7885F" w14:textId="77777777" w:rsidTr="00994878">
        <w:trPr>
          <w:trHeight w:val="454"/>
        </w:trPr>
        <w:tc>
          <w:tcPr>
            <w:tcW w:w="1803" w:type="dxa"/>
            <w:shd w:val="clear" w:color="auto" w:fill="auto"/>
          </w:tcPr>
          <w:p w14:paraId="0F29C63A"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c>
          <w:tcPr>
            <w:tcW w:w="1836" w:type="dxa"/>
            <w:shd w:val="clear" w:color="auto" w:fill="auto"/>
          </w:tcPr>
          <w:p w14:paraId="50A64608" w14:textId="7B41130C"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YoB ≤ 200</w:t>
            </w:r>
            <w:r w:rsidR="00994878">
              <w:rPr>
                <w:rFonts w:ascii="Arial" w:eastAsia="MS Mincho" w:hAnsi="Arial" w:cs="Arial"/>
                <w:color w:val="4D4639"/>
                <w:sz w:val="20"/>
                <w:lang w:val="en-GB"/>
              </w:rPr>
              <w:t>9</w:t>
            </w:r>
          </w:p>
        </w:tc>
        <w:tc>
          <w:tcPr>
            <w:tcW w:w="2262" w:type="dxa"/>
            <w:shd w:val="clear" w:color="auto" w:fill="auto"/>
          </w:tcPr>
          <w:p w14:paraId="15D98C22" w14:textId="30706D58" w:rsidR="004D29EB" w:rsidRPr="004D29EB" w:rsidRDefault="00994878" w:rsidP="004D29EB">
            <w:pPr>
              <w:rPr>
                <w:rFonts w:ascii="Arial" w:eastAsia="MS Mincho" w:hAnsi="Arial" w:cs="Arial"/>
                <w:color w:val="4D4639"/>
                <w:sz w:val="20"/>
                <w:lang w:val="en-GB"/>
              </w:rPr>
            </w:pPr>
            <w:r>
              <w:rPr>
                <w:rFonts w:ascii="Arial" w:eastAsia="MS Mincho" w:hAnsi="Arial" w:cs="Arial"/>
                <w:color w:val="4D4639"/>
                <w:sz w:val="20"/>
                <w:lang w:val="en-GB"/>
              </w:rPr>
              <w:t>H4</w:t>
            </w:r>
            <w:r w:rsidR="004D29EB" w:rsidRPr="004D29EB">
              <w:rPr>
                <w:rFonts w:ascii="Arial" w:eastAsia="MS Mincho" w:hAnsi="Arial" w:cs="Arial"/>
                <w:color w:val="4D4639"/>
                <w:sz w:val="20"/>
                <w:lang w:val="en-GB"/>
              </w:rPr>
              <w:t xml:space="preserve"> ≤ 200</w:t>
            </w:r>
            <w:r>
              <w:rPr>
                <w:rFonts w:ascii="Arial" w:eastAsia="MS Mincho" w:hAnsi="Arial" w:cs="Arial"/>
                <w:color w:val="4D4639"/>
                <w:sz w:val="20"/>
                <w:lang w:val="en-GB"/>
              </w:rPr>
              <w:t>9</w:t>
            </w:r>
          </w:p>
        </w:tc>
        <w:tc>
          <w:tcPr>
            <w:tcW w:w="1697" w:type="dxa"/>
            <w:shd w:val="clear" w:color="auto" w:fill="auto"/>
          </w:tcPr>
          <w:p w14:paraId="55E1A50E"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 xml:space="preserve">Eligible </w:t>
            </w:r>
          </w:p>
        </w:tc>
        <w:tc>
          <w:tcPr>
            <w:tcW w:w="2030" w:type="dxa"/>
            <w:shd w:val="clear" w:color="auto" w:fill="auto"/>
          </w:tcPr>
          <w:p w14:paraId="4C85E679"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r>
      <w:tr w:rsidR="004D29EB" w:rsidRPr="004D29EB" w14:paraId="55D6FA3B" w14:textId="77777777" w:rsidTr="00994878">
        <w:trPr>
          <w:trHeight w:val="454"/>
        </w:trPr>
        <w:tc>
          <w:tcPr>
            <w:tcW w:w="1803" w:type="dxa"/>
            <w:shd w:val="clear" w:color="auto" w:fill="auto"/>
          </w:tcPr>
          <w:p w14:paraId="18678B3E"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c>
          <w:tcPr>
            <w:tcW w:w="1836" w:type="dxa"/>
            <w:shd w:val="clear" w:color="auto" w:fill="auto"/>
          </w:tcPr>
          <w:p w14:paraId="57557E1F" w14:textId="1D8528AF"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YoB ≤ 200</w:t>
            </w:r>
            <w:r w:rsidR="00994878">
              <w:rPr>
                <w:rFonts w:ascii="Arial" w:eastAsia="MS Mincho" w:hAnsi="Arial" w:cs="Arial"/>
                <w:color w:val="4D4639"/>
                <w:sz w:val="20"/>
                <w:lang w:val="en-GB"/>
              </w:rPr>
              <w:t>9</w:t>
            </w:r>
          </w:p>
        </w:tc>
        <w:tc>
          <w:tcPr>
            <w:tcW w:w="2262" w:type="dxa"/>
            <w:shd w:val="clear" w:color="auto" w:fill="auto"/>
          </w:tcPr>
          <w:p w14:paraId="05D458BC" w14:textId="1F4BAD00" w:rsidR="004D29EB" w:rsidRPr="004D29EB" w:rsidRDefault="00994878" w:rsidP="004D29EB">
            <w:pPr>
              <w:rPr>
                <w:rFonts w:ascii="Arial" w:eastAsia="MS Mincho" w:hAnsi="Arial" w:cs="Arial"/>
                <w:color w:val="4D4639"/>
                <w:sz w:val="20"/>
                <w:lang w:val="en-GB"/>
              </w:rPr>
            </w:pPr>
            <w:r>
              <w:rPr>
                <w:rFonts w:ascii="Arial" w:eastAsia="MS Mincho" w:hAnsi="Arial" w:cs="Arial"/>
                <w:color w:val="4D4639"/>
                <w:sz w:val="20"/>
                <w:lang w:val="en-GB"/>
              </w:rPr>
              <w:t>H4</w:t>
            </w:r>
            <w:r w:rsidR="004D29EB" w:rsidRPr="004D29EB">
              <w:rPr>
                <w:rFonts w:ascii="Arial" w:eastAsia="MS Mincho" w:hAnsi="Arial" w:cs="Arial"/>
                <w:color w:val="4D4639"/>
                <w:sz w:val="20"/>
                <w:lang w:val="en-GB"/>
              </w:rPr>
              <w:t xml:space="preserve"> = missing</w:t>
            </w:r>
          </w:p>
        </w:tc>
        <w:tc>
          <w:tcPr>
            <w:tcW w:w="1697" w:type="dxa"/>
            <w:shd w:val="clear" w:color="auto" w:fill="auto"/>
          </w:tcPr>
          <w:p w14:paraId="3E5CE63C"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Eligible</w:t>
            </w:r>
          </w:p>
        </w:tc>
        <w:tc>
          <w:tcPr>
            <w:tcW w:w="2030" w:type="dxa"/>
            <w:shd w:val="clear" w:color="auto" w:fill="auto"/>
          </w:tcPr>
          <w:p w14:paraId="0CF95FA5"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r>
      <w:tr w:rsidR="004D29EB" w:rsidRPr="004D29EB" w14:paraId="585CC6ED" w14:textId="77777777" w:rsidTr="00994878">
        <w:trPr>
          <w:trHeight w:val="454"/>
        </w:trPr>
        <w:tc>
          <w:tcPr>
            <w:tcW w:w="1803" w:type="dxa"/>
            <w:shd w:val="clear" w:color="auto" w:fill="auto"/>
          </w:tcPr>
          <w:p w14:paraId="334A999A"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c>
          <w:tcPr>
            <w:tcW w:w="1836" w:type="dxa"/>
            <w:shd w:val="clear" w:color="auto" w:fill="auto"/>
          </w:tcPr>
          <w:p w14:paraId="4FF37F90"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YoB = missing</w:t>
            </w:r>
          </w:p>
        </w:tc>
        <w:tc>
          <w:tcPr>
            <w:tcW w:w="2262" w:type="dxa"/>
            <w:shd w:val="clear" w:color="auto" w:fill="auto"/>
          </w:tcPr>
          <w:p w14:paraId="4B719041" w14:textId="1D47271D" w:rsidR="004D29EB" w:rsidRPr="004D29EB" w:rsidRDefault="00994878" w:rsidP="004D29EB">
            <w:pPr>
              <w:rPr>
                <w:rFonts w:ascii="Arial" w:eastAsia="MS Mincho" w:hAnsi="Arial" w:cs="Arial"/>
                <w:color w:val="4D4639"/>
                <w:sz w:val="20"/>
                <w:lang w:val="en-GB"/>
              </w:rPr>
            </w:pPr>
            <w:r>
              <w:rPr>
                <w:rFonts w:ascii="Arial" w:eastAsia="MS Mincho" w:hAnsi="Arial" w:cs="Arial"/>
                <w:color w:val="4D4639"/>
                <w:sz w:val="20"/>
                <w:lang w:val="en-GB"/>
              </w:rPr>
              <w:t>H4</w:t>
            </w:r>
            <w:r w:rsidR="004D29EB" w:rsidRPr="004D29EB">
              <w:rPr>
                <w:rFonts w:ascii="Arial" w:eastAsia="MS Mincho" w:hAnsi="Arial" w:cs="Arial"/>
                <w:color w:val="4D4639"/>
                <w:sz w:val="20"/>
                <w:lang w:val="en-GB"/>
              </w:rPr>
              <w:t xml:space="preserve"> ≤ 200</w:t>
            </w:r>
            <w:r>
              <w:rPr>
                <w:rFonts w:ascii="Arial" w:eastAsia="MS Mincho" w:hAnsi="Arial" w:cs="Arial"/>
                <w:color w:val="4D4639"/>
                <w:sz w:val="20"/>
                <w:lang w:val="en-GB"/>
              </w:rPr>
              <w:t>9</w:t>
            </w:r>
          </w:p>
        </w:tc>
        <w:tc>
          <w:tcPr>
            <w:tcW w:w="1697" w:type="dxa"/>
            <w:shd w:val="clear" w:color="auto" w:fill="auto"/>
          </w:tcPr>
          <w:p w14:paraId="5EB7D864"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Eligible</w:t>
            </w:r>
          </w:p>
        </w:tc>
        <w:tc>
          <w:tcPr>
            <w:tcW w:w="2030" w:type="dxa"/>
            <w:shd w:val="clear" w:color="auto" w:fill="auto"/>
          </w:tcPr>
          <w:p w14:paraId="4DF558CE"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r>
      <w:tr w:rsidR="004D29EB" w:rsidRPr="004D29EB" w14:paraId="13F9676C" w14:textId="77777777" w:rsidTr="00994878">
        <w:trPr>
          <w:trHeight w:val="454"/>
        </w:trPr>
        <w:tc>
          <w:tcPr>
            <w:tcW w:w="1803" w:type="dxa"/>
            <w:shd w:val="clear" w:color="auto" w:fill="auto"/>
          </w:tcPr>
          <w:p w14:paraId="7A48681B"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c>
          <w:tcPr>
            <w:tcW w:w="1836" w:type="dxa"/>
            <w:shd w:val="clear" w:color="auto" w:fill="auto"/>
          </w:tcPr>
          <w:p w14:paraId="46CED73C"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YoB = missing</w:t>
            </w:r>
          </w:p>
        </w:tc>
        <w:tc>
          <w:tcPr>
            <w:tcW w:w="2262" w:type="dxa"/>
            <w:shd w:val="clear" w:color="auto" w:fill="auto"/>
          </w:tcPr>
          <w:p w14:paraId="0823E35B" w14:textId="6375765F" w:rsidR="004D29EB" w:rsidRPr="004D29EB" w:rsidRDefault="00994878" w:rsidP="004D29EB">
            <w:pPr>
              <w:rPr>
                <w:rFonts w:ascii="Arial" w:eastAsia="MS Mincho" w:hAnsi="Arial" w:cs="Arial"/>
                <w:color w:val="4D4639"/>
                <w:sz w:val="20"/>
                <w:lang w:val="en-GB"/>
              </w:rPr>
            </w:pPr>
            <w:r>
              <w:rPr>
                <w:rFonts w:ascii="Arial" w:eastAsia="MS Mincho" w:hAnsi="Arial" w:cs="Arial"/>
                <w:color w:val="4D4639"/>
                <w:sz w:val="20"/>
                <w:lang w:val="en-GB"/>
              </w:rPr>
              <w:t>H4</w:t>
            </w:r>
            <w:r w:rsidR="004D29EB" w:rsidRPr="004D29EB">
              <w:rPr>
                <w:rFonts w:ascii="Arial" w:eastAsia="MS Mincho" w:hAnsi="Arial" w:cs="Arial"/>
                <w:color w:val="4D4639"/>
                <w:sz w:val="20"/>
                <w:lang w:val="en-GB"/>
              </w:rPr>
              <w:t xml:space="preserve"> &gt; 200</w:t>
            </w:r>
            <w:r>
              <w:rPr>
                <w:rFonts w:ascii="Arial" w:eastAsia="MS Mincho" w:hAnsi="Arial" w:cs="Arial"/>
                <w:color w:val="4D4639"/>
                <w:sz w:val="20"/>
                <w:lang w:val="en-GB"/>
              </w:rPr>
              <w:t>9</w:t>
            </w:r>
          </w:p>
        </w:tc>
        <w:tc>
          <w:tcPr>
            <w:tcW w:w="1697" w:type="dxa"/>
            <w:shd w:val="clear" w:color="auto" w:fill="auto"/>
          </w:tcPr>
          <w:p w14:paraId="63D5C344"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Ineligible</w:t>
            </w:r>
          </w:p>
        </w:tc>
        <w:tc>
          <w:tcPr>
            <w:tcW w:w="2030" w:type="dxa"/>
            <w:shd w:val="clear" w:color="auto" w:fill="auto"/>
          </w:tcPr>
          <w:p w14:paraId="1AB10429"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5</w:t>
            </w:r>
          </w:p>
        </w:tc>
      </w:tr>
      <w:tr w:rsidR="004D29EB" w:rsidRPr="004D29EB" w14:paraId="1ED6A549" w14:textId="77777777" w:rsidTr="00994878">
        <w:trPr>
          <w:trHeight w:val="454"/>
        </w:trPr>
        <w:tc>
          <w:tcPr>
            <w:tcW w:w="1803" w:type="dxa"/>
            <w:shd w:val="clear" w:color="auto" w:fill="auto"/>
          </w:tcPr>
          <w:p w14:paraId="62015B7F"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1</w:t>
            </w:r>
          </w:p>
        </w:tc>
        <w:tc>
          <w:tcPr>
            <w:tcW w:w="1836" w:type="dxa"/>
            <w:shd w:val="clear" w:color="auto" w:fill="auto"/>
          </w:tcPr>
          <w:p w14:paraId="691FF8FE"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YoB = missing</w:t>
            </w:r>
          </w:p>
        </w:tc>
        <w:tc>
          <w:tcPr>
            <w:tcW w:w="2262" w:type="dxa"/>
            <w:shd w:val="clear" w:color="auto" w:fill="auto"/>
          </w:tcPr>
          <w:p w14:paraId="0AA00AA8" w14:textId="34FE4234" w:rsidR="004D29EB" w:rsidRPr="004D29EB" w:rsidRDefault="00994878" w:rsidP="004D29EB">
            <w:pPr>
              <w:rPr>
                <w:rFonts w:ascii="Arial" w:eastAsia="MS Mincho" w:hAnsi="Arial" w:cs="Arial"/>
                <w:color w:val="4D4639"/>
                <w:sz w:val="20"/>
                <w:lang w:val="en-GB"/>
              </w:rPr>
            </w:pPr>
            <w:r>
              <w:rPr>
                <w:rFonts w:ascii="Arial" w:eastAsia="MS Mincho" w:hAnsi="Arial" w:cs="Arial"/>
                <w:color w:val="4D4639"/>
                <w:sz w:val="20"/>
                <w:lang w:val="en-GB"/>
              </w:rPr>
              <w:t>H4</w:t>
            </w:r>
            <w:r w:rsidR="004D29EB" w:rsidRPr="004D29EB">
              <w:rPr>
                <w:rFonts w:ascii="Arial" w:eastAsia="MS Mincho" w:hAnsi="Arial" w:cs="Arial"/>
                <w:color w:val="4D4639"/>
                <w:sz w:val="20"/>
                <w:lang w:val="en-GB"/>
              </w:rPr>
              <w:t xml:space="preserve"> = missing</w:t>
            </w:r>
          </w:p>
        </w:tc>
        <w:tc>
          <w:tcPr>
            <w:tcW w:w="1697" w:type="dxa"/>
            <w:shd w:val="clear" w:color="auto" w:fill="auto"/>
          </w:tcPr>
          <w:p w14:paraId="38C59577" w14:textId="77777777" w:rsidR="004D29EB" w:rsidRPr="004D29EB" w:rsidRDefault="004D29EB" w:rsidP="004D29EB">
            <w:pPr>
              <w:rPr>
                <w:rFonts w:ascii="Arial" w:eastAsia="MS Mincho" w:hAnsi="Arial" w:cs="Arial"/>
                <w:color w:val="4D4639"/>
                <w:sz w:val="20"/>
                <w:lang w:val="en-GB"/>
              </w:rPr>
            </w:pPr>
            <w:r w:rsidRPr="004D29EB">
              <w:rPr>
                <w:rFonts w:ascii="Arial" w:eastAsia="MS Mincho" w:hAnsi="Arial" w:cs="Arial"/>
                <w:color w:val="4D4639"/>
                <w:sz w:val="20"/>
                <w:lang w:val="en-GB"/>
              </w:rPr>
              <w:t>Ineligible</w:t>
            </w:r>
          </w:p>
        </w:tc>
        <w:tc>
          <w:tcPr>
            <w:tcW w:w="2030" w:type="dxa"/>
            <w:shd w:val="clear" w:color="auto" w:fill="auto"/>
          </w:tcPr>
          <w:p w14:paraId="0F03C62F" w14:textId="77777777" w:rsidR="004D29EB" w:rsidRPr="004D29EB" w:rsidRDefault="004D29EB" w:rsidP="004D29EB">
            <w:pPr>
              <w:jc w:val="center"/>
              <w:rPr>
                <w:rFonts w:ascii="Arial" w:eastAsia="MS Mincho" w:hAnsi="Arial" w:cs="Arial"/>
                <w:color w:val="4D4639"/>
                <w:sz w:val="20"/>
                <w:lang w:val="en-GB"/>
              </w:rPr>
            </w:pPr>
            <w:r w:rsidRPr="004D29EB">
              <w:rPr>
                <w:rFonts w:ascii="Arial" w:eastAsia="MS Mincho" w:hAnsi="Arial" w:cs="Arial"/>
                <w:color w:val="4D4639"/>
                <w:sz w:val="20"/>
                <w:lang w:val="en-GB"/>
              </w:rPr>
              <w:t>5</w:t>
            </w:r>
          </w:p>
        </w:tc>
      </w:tr>
    </w:tbl>
    <w:p w14:paraId="2B8F9B71" w14:textId="77777777" w:rsidR="004D29EB" w:rsidRPr="004D29EB" w:rsidRDefault="004D29EB" w:rsidP="002553FC">
      <w:pPr>
        <w:pStyle w:val="Header2"/>
        <w:rPr>
          <w:rFonts w:eastAsia="MS Gothic"/>
          <w:lang w:val="en-GB"/>
        </w:rPr>
      </w:pPr>
      <w:bookmarkStart w:id="127" w:name="_Toc100746073"/>
      <w:bookmarkStart w:id="128" w:name="_Toc171080242"/>
      <w:bookmarkStart w:id="129" w:name="_Toc204867524"/>
      <w:r w:rsidRPr="004D29EB">
        <w:rPr>
          <w:rFonts w:eastAsia="MS Gothic"/>
          <w:lang w:val="en-GB"/>
        </w:rPr>
        <w:t>Demographics</w:t>
      </w:r>
      <w:bookmarkEnd w:id="126"/>
      <w:bookmarkEnd w:id="127"/>
      <w:bookmarkEnd w:id="128"/>
      <w:bookmarkEnd w:id="129"/>
    </w:p>
    <w:p w14:paraId="3F4B0130" w14:textId="6D3D5C62" w:rsidR="004D29EB" w:rsidRPr="004D29EB" w:rsidRDefault="004D29EB" w:rsidP="009F4AD7">
      <w:pPr>
        <w:rPr>
          <w:rFonts w:eastAsia="MS Mincho"/>
          <w:lang w:val="en-GB"/>
        </w:rPr>
      </w:pPr>
      <w:r w:rsidRPr="004D29EB">
        <w:rPr>
          <w:rFonts w:eastAsia="MS Mincho"/>
          <w:lang w:val="en-GB"/>
        </w:rPr>
        <w:t xml:space="preserve">In a small number of cases, sample data and response data does not correspond for age. For example, the sample data may identify an individual as being born in 1980 only for the </w:t>
      </w:r>
      <w:r w:rsidR="00102DB5">
        <w:rPr>
          <w:rFonts w:eastAsia="MS Mincho"/>
          <w:lang w:val="en-GB"/>
        </w:rPr>
        <w:t>service user</w:t>
      </w:r>
      <w:r w:rsidRPr="004D29EB">
        <w:rPr>
          <w:rFonts w:eastAsia="MS Mincho"/>
          <w:lang w:val="en-GB"/>
        </w:rPr>
        <w:t xml:space="preserve"> to report being born in 1985.</w:t>
      </w:r>
    </w:p>
    <w:p w14:paraId="3B795EB0" w14:textId="42A0050F" w:rsidR="004D29EB" w:rsidRPr="004D29EB" w:rsidRDefault="004D29EB" w:rsidP="009F4AD7">
      <w:pPr>
        <w:rPr>
          <w:rFonts w:eastAsia="MS Mincho"/>
          <w:lang w:val="en-GB"/>
        </w:rPr>
      </w:pPr>
      <w:r w:rsidRPr="004D29EB">
        <w:rPr>
          <w:rFonts w:eastAsia="MS Mincho"/>
          <w:lang w:val="en-GB"/>
        </w:rPr>
        <w:t xml:space="preserve">Where </w:t>
      </w:r>
      <w:r w:rsidR="00102DB5">
        <w:rPr>
          <w:rFonts w:eastAsia="MS Mincho"/>
          <w:lang w:val="en-GB"/>
        </w:rPr>
        <w:t>service user</w:t>
      </w:r>
      <w:r w:rsidRPr="004D29EB">
        <w:rPr>
          <w:rFonts w:eastAsia="MS Mincho"/>
          <w:lang w:val="en-GB"/>
        </w:rPr>
        <w:t xml:space="preserve"> responses to demographic questions in the questionnaire are present, it is assumed these are more likely to be accurate than the sample data (since it is assumed that respondents are best placed to know their own age). However, because questions about demographics tend to produce relatively high item non-response rates, it is not appropriate to rely on response data alone.</w:t>
      </w:r>
      <w:r w:rsidR="00091B81" w:rsidRPr="00091B81">
        <w:t xml:space="preserve"> </w:t>
      </w:r>
      <w:r w:rsidR="00091B81" w:rsidRPr="004C2377">
        <w:t xml:space="preserve">In cases of mismatch where it is obvious that the respondent data contains </w:t>
      </w:r>
      <w:r w:rsidR="00091B81" w:rsidRPr="004C2377">
        <w:lastRenderedPageBreak/>
        <w:t xml:space="preserve">a clear and unambiguous error (e.g. when the respondent enters the current year instead of their year of birth), then sample data is used.  </w:t>
      </w:r>
    </w:p>
    <w:p w14:paraId="3A324E05" w14:textId="77777777" w:rsidR="004D29EB" w:rsidRPr="004D29EB" w:rsidRDefault="004D29EB" w:rsidP="009F4AD7">
      <w:pPr>
        <w:rPr>
          <w:rFonts w:eastAsia="MS Mincho"/>
          <w:highlight w:val="yellow"/>
          <w:lang w:val="en-GB"/>
        </w:rPr>
      </w:pPr>
      <w:r w:rsidRPr="004D29EB">
        <w:rPr>
          <w:rFonts w:eastAsia="MS Mincho"/>
          <w:lang w:val="en-GB"/>
        </w:rPr>
        <w:t>For demographic analysis on groups of cases, it is therefore necessary to use some combination of the information supplied in the sample data and response data. To do this, we first copy all valid responses to survey demographic questions into a new variable. Where response data is missing, we then copy in the relevant sample data</w:t>
      </w:r>
      <w:r w:rsidRPr="004D29EB">
        <w:rPr>
          <w:rFonts w:eastAsia="MS Mincho"/>
          <w:vertAlign w:val="superscript"/>
          <w:lang w:val="en-GB"/>
        </w:rPr>
        <w:footnoteReference w:id="7"/>
      </w:r>
      <w:r w:rsidRPr="004D29EB">
        <w:rPr>
          <w:rFonts w:eastAsia="MS Mincho"/>
          <w:lang w:val="en-GB"/>
        </w:rPr>
        <w:t xml:space="preserve"> (note that for a very small number of respondents demographic information may be missing in both the sample and response data; in such cases data must necessarily be left missing in the new variable)</w:t>
      </w:r>
      <w:r w:rsidRPr="004D29EB">
        <w:rPr>
          <w:rFonts w:eastAsia="MS Mincho"/>
          <w:vertAlign w:val="superscript"/>
          <w:lang w:val="en-GB"/>
        </w:rPr>
        <w:footnoteReference w:id="8"/>
      </w:r>
      <w:r w:rsidRPr="004D29EB">
        <w:rPr>
          <w:rFonts w:eastAsia="MS Mincho"/>
          <w:lang w:val="en-GB"/>
        </w:rPr>
        <w:t>.</w:t>
      </w:r>
    </w:p>
    <w:p w14:paraId="36E7E59E" w14:textId="77777777" w:rsidR="004D29EB" w:rsidRPr="004D29EB" w:rsidRDefault="004D29EB" w:rsidP="002553FC">
      <w:pPr>
        <w:pStyle w:val="Header2"/>
        <w:rPr>
          <w:rFonts w:eastAsia="MS Gothic"/>
          <w:lang w:val="en-GB"/>
        </w:rPr>
      </w:pPr>
      <w:bookmarkStart w:id="130" w:name="_Toc100746074"/>
      <w:bookmarkStart w:id="131" w:name="_Toc171080243"/>
      <w:bookmarkStart w:id="132" w:name="_Toc204867525"/>
      <w:r w:rsidRPr="004D29EB">
        <w:rPr>
          <w:rFonts w:eastAsia="MS Gothic"/>
          <w:lang w:val="en-GB"/>
        </w:rPr>
        <w:t>Out-of-range data</w:t>
      </w:r>
      <w:bookmarkEnd w:id="130"/>
      <w:bookmarkEnd w:id="131"/>
      <w:bookmarkEnd w:id="132"/>
    </w:p>
    <w:p w14:paraId="7960A308" w14:textId="65324870" w:rsidR="004D29EB" w:rsidRPr="004D29EB" w:rsidRDefault="004D29EB" w:rsidP="009F4AD7">
      <w:pPr>
        <w:rPr>
          <w:rFonts w:eastAsia="MS Mincho"/>
          <w:lang w:val="en-GB"/>
        </w:rPr>
      </w:pPr>
      <w:r w:rsidRPr="004D29EB">
        <w:rPr>
          <w:rFonts w:eastAsia="MS Mincho"/>
          <w:lang w:val="en-GB"/>
        </w:rPr>
        <w:t xml:space="preserve">A common error when completing year of birth questions is for respondents to accidentally write in the current year. In this case, the response to </w:t>
      </w:r>
      <w:r w:rsidR="00994878">
        <w:rPr>
          <w:rFonts w:eastAsia="MS Mincho"/>
          <w:b/>
          <w:bCs/>
          <w:lang w:val="en-GB"/>
        </w:rPr>
        <w:t>H4</w:t>
      </w:r>
      <w:r w:rsidRPr="004D29EB">
        <w:rPr>
          <w:rFonts w:eastAsia="MS Mincho"/>
          <w:lang w:val="en-GB"/>
        </w:rPr>
        <w:t xml:space="preserve"> would be considered as an out-of-range response and would therefore be set to missing. For the 202</w:t>
      </w:r>
      <w:r w:rsidR="00102DB5">
        <w:rPr>
          <w:rFonts w:eastAsia="MS Mincho"/>
          <w:lang w:val="en-GB"/>
        </w:rPr>
        <w:t>5</w:t>
      </w:r>
      <w:r w:rsidRPr="004D29EB">
        <w:rPr>
          <w:rFonts w:eastAsia="MS Mincho"/>
          <w:lang w:val="en-GB"/>
        </w:rPr>
        <w:t xml:space="preserve"> </w:t>
      </w:r>
      <w:r w:rsidR="00091B81">
        <w:rPr>
          <w:rFonts w:eastAsia="MS Mincho"/>
          <w:lang w:val="en-GB"/>
        </w:rPr>
        <w:t xml:space="preserve">NHS </w:t>
      </w:r>
      <w:r w:rsidRPr="004D29EB">
        <w:rPr>
          <w:rFonts w:eastAsia="MS Mincho"/>
          <w:lang w:val="en-GB"/>
        </w:rPr>
        <w:t xml:space="preserve">Maternity Survey, out-of-range responses for </w:t>
      </w:r>
      <w:r w:rsidR="00994878">
        <w:rPr>
          <w:rFonts w:eastAsia="MS Mincho"/>
          <w:b/>
          <w:bCs/>
          <w:lang w:val="en-GB"/>
        </w:rPr>
        <w:t>H4</w:t>
      </w:r>
      <w:r w:rsidRPr="004D29EB">
        <w:rPr>
          <w:rFonts w:eastAsia="MS Mincho"/>
          <w:lang w:val="en-GB"/>
        </w:rPr>
        <w:t xml:space="preserve"> are recoded as ‘997’. The out-of-range responses for </w:t>
      </w:r>
      <w:r w:rsidR="00994878">
        <w:rPr>
          <w:rFonts w:eastAsia="MS Mincho"/>
          <w:b/>
          <w:bCs/>
          <w:lang w:val="en-GB"/>
        </w:rPr>
        <w:t>H4</w:t>
      </w:r>
      <w:r w:rsidRPr="004D29EB">
        <w:rPr>
          <w:rFonts w:eastAsia="MS Mincho"/>
          <w:lang w:val="en-GB"/>
        </w:rPr>
        <w:t xml:space="preserve"> are defined as </w:t>
      </w:r>
      <w:r w:rsidR="00994878">
        <w:rPr>
          <w:rFonts w:eastAsia="MS Mincho"/>
          <w:b/>
          <w:bCs/>
          <w:lang w:val="en-GB"/>
        </w:rPr>
        <w:t>H4</w:t>
      </w:r>
      <w:r w:rsidRPr="004D29EB">
        <w:rPr>
          <w:rFonts w:eastAsia="MS Mincho"/>
          <w:b/>
          <w:bCs/>
          <w:lang w:val="en-GB"/>
        </w:rPr>
        <w:t xml:space="preserve"> ≤ </w:t>
      </w:r>
      <w:r w:rsidR="00980C93" w:rsidRPr="004D29EB">
        <w:rPr>
          <w:rFonts w:eastAsia="MS Mincho"/>
          <w:b/>
          <w:bCs/>
          <w:lang w:val="en-GB"/>
        </w:rPr>
        <w:t>195</w:t>
      </w:r>
      <w:r w:rsidR="00980C93">
        <w:rPr>
          <w:rFonts w:eastAsia="MS Mincho"/>
          <w:b/>
          <w:bCs/>
          <w:lang w:val="en-GB"/>
        </w:rPr>
        <w:t>3</w:t>
      </w:r>
      <w:r w:rsidR="00980C93" w:rsidRPr="004D29EB">
        <w:rPr>
          <w:rFonts w:eastAsia="MS Mincho"/>
          <w:b/>
          <w:bCs/>
          <w:lang w:val="en-GB"/>
        </w:rPr>
        <w:t xml:space="preserve"> </w:t>
      </w:r>
      <w:r w:rsidRPr="004D29EB">
        <w:rPr>
          <w:rFonts w:eastAsia="MS Mincho"/>
          <w:b/>
          <w:bCs/>
          <w:lang w:val="en-GB"/>
        </w:rPr>
        <w:t xml:space="preserve">or </w:t>
      </w:r>
      <w:r w:rsidR="00994878">
        <w:rPr>
          <w:rFonts w:eastAsia="MS Mincho"/>
          <w:b/>
          <w:bCs/>
          <w:lang w:val="en-GB"/>
        </w:rPr>
        <w:t>H4</w:t>
      </w:r>
      <w:r w:rsidRPr="004D29EB">
        <w:rPr>
          <w:rFonts w:eastAsia="MS Mincho"/>
          <w:b/>
          <w:bCs/>
          <w:lang w:val="en-GB"/>
        </w:rPr>
        <w:t xml:space="preserve"> ≥ </w:t>
      </w:r>
      <w:r w:rsidR="00980C93" w:rsidRPr="004D29EB">
        <w:rPr>
          <w:rFonts w:eastAsia="MS Mincho"/>
          <w:b/>
          <w:bCs/>
          <w:lang w:val="en-GB"/>
        </w:rPr>
        <w:t>20</w:t>
      </w:r>
      <w:r w:rsidR="00980C93">
        <w:rPr>
          <w:rFonts w:eastAsia="MS Mincho"/>
          <w:b/>
          <w:bCs/>
          <w:lang w:val="en-GB"/>
        </w:rPr>
        <w:t>10</w:t>
      </w:r>
      <w:r w:rsidRPr="004D29EB">
        <w:rPr>
          <w:rFonts w:eastAsia="MS Mincho"/>
          <w:lang w:val="en-GB"/>
        </w:rPr>
        <w:t>.</w:t>
      </w:r>
      <w:r w:rsidRPr="004D29EB">
        <w:rPr>
          <w:rFonts w:eastAsia="MS Mincho"/>
          <w:b/>
          <w:bCs/>
          <w:lang w:val="en-GB"/>
        </w:rPr>
        <w:t xml:space="preserve"> </w:t>
      </w:r>
      <w:r w:rsidRPr="004D29EB">
        <w:rPr>
          <w:rFonts w:eastAsia="MS Mincho"/>
          <w:lang w:val="en-GB"/>
        </w:rPr>
        <w:t>This must only be done after the Age / Year of Birth eligibility cleaning as described in the earlier section titled ‘</w:t>
      </w:r>
      <w:hyperlink w:anchor="_Cleaning_special_cases">
        <w:r w:rsidRPr="00994878">
          <w:rPr>
            <w:rStyle w:val="Hyperlink"/>
          </w:rPr>
          <w:t>Eligibility</w:t>
        </w:r>
      </w:hyperlink>
      <w:r w:rsidRPr="004D29EB">
        <w:rPr>
          <w:rFonts w:eastAsia="MS Mincho"/>
          <w:lang w:val="en-GB"/>
        </w:rPr>
        <w:t xml:space="preserve">’ </w:t>
      </w:r>
    </w:p>
    <w:p w14:paraId="0B5B526F" w14:textId="002EDD2E" w:rsidR="004D29EB" w:rsidRPr="004D29EB" w:rsidRDefault="004D29EB" w:rsidP="009F4AD7">
      <w:pPr>
        <w:rPr>
          <w:rFonts w:eastAsia="MS Mincho"/>
          <w:lang w:val="en-GB"/>
        </w:rPr>
      </w:pPr>
      <w:r w:rsidRPr="004D29EB">
        <w:rPr>
          <w:rFonts w:eastAsia="MS Mincho"/>
          <w:lang w:val="en-GB"/>
        </w:rPr>
        <w:t>Out-of-range data must also be set for invalid responses to all other questions in the survey. The out-of-range responses will depend on the number of response options given for each question. For instance, all questions with three response options (e.g., A1, B1</w:t>
      </w:r>
      <w:r w:rsidR="00994878">
        <w:rPr>
          <w:rFonts w:eastAsia="MS Mincho"/>
          <w:lang w:val="en-GB"/>
        </w:rPr>
        <w:t xml:space="preserve">5, </w:t>
      </w:r>
      <w:r w:rsidRPr="004D29EB">
        <w:rPr>
          <w:rFonts w:eastAsia="MS Mincho"/>
          <w:lang w:val="en-GB"/>
        </w:rPr>
        <w:t xml:space="preserve">C12) with response data of </w:t>
      </w:r>
      <w:r w:rsidRPr="004D29EB">
        <w:rPr>
          <w:rFonts w:eastAsia="MS Mincho"/>
          <w:b/>
          <w:bCs/>
          <w:lang w:val="en-GB"/>
        </w:rPr>
        <w:t>≤ 0 or ≥ 4</w:t>
      </w:r>
      <w:r w:rsidRPr="004D29EB">
        <w:rPr>
          <w:rFonts w:eastAsia="MS Mincho"/>
          <w:lang w:val="en-GB"/>
        </w:rPr>
        <w:t xml:space="preserve"> would be set to missing and coded as ‘999’. </w:t>
      </w:r>
    </w:p>
    <w:p w14:paraId="49762EC9" w14:textId="32C83B2F" w:rsidR="004D29EB" w:rsidRPr="004D29EB" w:rsidRDefault="004D29EB" w:rsidP="009F4AD7">
      <w:pPr>
        <w:rPr>
          <w:rFonts w:eastAsia="MS Mincho"/>
          <w:color w:val="007B4E"/>
          <w:lang w:val="en-GB"/>
        </w:rPr>
      </w:pPr>
      <w:r w:rsidRPr="004D29EB">
        <w:rPr>
          <w:rFonts w:eastAsia="MS Mincho"/>
          <w:lang w:val="en-GB"/>
        </w:rPr>
        <w:t>A list of in-range responses for the 202</w:t>
      </w:r>
      <w:r w:rsidR="004766F7">
        <w:rPr>
          <w:rFonts w:eastAsia="MS Mincho"/>
          <w:lang w:val="en-GB"/>
        </w:rPr>
        <w:t>5</w:t>
      </w:r>
      <w:r w:rsidR="009E6099">
        <w:rPr>
          <w:rFonts w:eastAsia="MS Mincho"/>
          <w:lang w:val="en-GB"/>
        </w:rPr>
        <w:t xml:space="preserve"> NHS</w:t>
      </w:r>
      <w:r w:rsidRPr="004D29EB">
        <w:rPr>
          <w:rFonts w:eastAsia="MS Mincho"/>
          <w:lang w:val="en-GB"/>
        </w:rPr>
        <w:t xml:space="preserve"> Maternity Survey are listed in</w:t>
      </w:r>
      <w:r w:rsidR="00994878">
        <w:rPr>
          <w:rFonts w:eastAsia="MS Mincho"/>
          <w:lang w:val="en-GB"/>
        </w:rPr>
        <w:t xml:space="preserve"> </w:t>
      </w:r>
      <w:hyperlink w:anchor="AppB" w:history="1">
        <w:r w:rsidR="00994878" w:rsidRPr="00994878">
          <w:rPr>
            <w:rStyle w:val="Hyperlink"/>
            <w:rFonts w:eastAsia="MS Mincho"/>
            <w:lang w:val="en-GB"/>
          </w:rPr>
          <w:t>Appendix B</w:t>
        </w:r>
      </w:hyperlink>
      <w:r w:rsidR="00994878">
        <w:rPr>
          <w:rFonts w:eastAsia="MS Mincho"/>
          <w:lang w:val="en-GB"/>
        </w:rPr>
        <w:t>.</w:t>
      </w:r>
    </w:p>
    <w:p w14:paraId="55EDB347" w14:textId="77777777" w:rsidR="004D29EB" w:rsidRPr="004D29EB" w:rsidRDefault="004D29EB" w:rsidP="002553FC">
      <w:pPr>
        <w:pStyle w:val="Header2"/>
        <w:rPr>
          <w:rFonts w:eastAsia="MS Gothic"/>
          <w:lang w:val="en-GB"/>
        </w:rPr>
      </w:pPr>
      <w:bookmarkStart w:id="133" w:name="_Ref510700020"/>
      <w:bookmarkStart w:id="134" w:name="_Toc100746075"/>
      <w:bookmarkStart w:id="135" w:name="_Toc171080244"/>
      <w:bookmarkStart w:id="136" w:name="_Toc204867526"/>
      <w:r w:rsidRPr="004D29EB">
        <w:rPr>
          <w:rFonts w:eastAsia="MS Gothic"/>
          <w:lang w:val="en-GB"/>
        </w:rPr>
        <w:t>Usability</w:t>
      </w:r>
      <w:bookmarkStart w:id="137" w:name="_Toc145397361"/>
      <w:bookmarkEnd w:id="133"/>
      <w:bookmarkEnd w:id="134"/>
      <w:bookmarkEnd w:id="135"/>
      <w:bookmarkEnd w:id="136"/>
      <w:r w:rsidRPr="004D29EB">
        <w:rPr>
          <w:rFonts w:eastAsia="MS Gothic"/>
          <w:lang w:val="en-GB"/>
        </w:rPr>
        <w:t xml:space="preserve"> </w:t>
      </w:r>
      <w:bookmarkEnd w:id="137"/>
    </w:p>
    <w:p w14:paraId="1B0397F7" w14:textId="6C37061A" w:rsidR="004D29EB" w:rsidRPr="004D29EB" w:rsidRDefault="004D29EB" w:rsidP="009F4AD7">
      <w:pPr>
        <w:rPr>
          <w:rFonts w:eastAsia="MS Mincho"/>
          <w:lang w:val="en-GB"/>
        </w:rPr>
      </w:pPr>
      <w:r w:rsidRPr="004D29EB">
        <w:rPr>
          <w:rFonts w:eastAsia="MS Mincho"/>
          <w:lang w:val="en-GB"/>
        </w:rPr>
        <w:t>Sometimes questionnaires</w:t>
      </w:r>
      <w:r w:rsidR="00980C93">
        <w:rPr>
          <w:rFonts w:eastAsia="MS Mincho"/>
          <w:lang w:val="en-GB"/>
        </w:rPr>
        <w:t xml:space="preserve"> (paper or online)</w:t>
      </w:r>
      <w:r w:rsidRPr="004D29EB">
        <w:rPr>
          <w:rFonts w:eastAsia="MS Mincho"/>
          <w:lang w:val="en-GB"/>
        </w:rPr>
        <w:t xml:space="preserve"> are returned with only a very small number of questions completed. As in previous years and across the NHS Patient Survey Programme, for the 202</w:t>
      </w:r>
      <w:r w:rsidR="004766F7">
        <w:rPr>
          <w:rFonts w:eastAsia="MS Mincho"/>
          <w:lang w:val="en-GB"/>
        </w:rPr>
        <w:t>5</w:t>
      </w:r>
      <w:r w:rsidRPr="004D29EB">
        <w:rPr>
          <w:rFonts w:eastAsia="MS Mincho"/>
          <w:lang w:val="en-GB"/>
        </w:rPr>
        <w:t xml:space="preserve"> </w:t>
      </w:r>
      <w:r w:rsidR="00091B81">
        <w:rPr>
          <w:rFonts w:eastAsia="MS Mincho"/>
          <w:lang w:val="en-GB"/>
        </w:rPr>
        <w:t xml:space="preserve">NHS </w:t>
      </w:r>
      <w:r w:rsidRPr="004D29EB">
        <w:rPr>
          <w:rFonts w:eastAsia="MS Mincho"/>
          <w:lang w:val="en-GB"/>
        </w:rPr>
        <w:t>Maternity Survey, questionnaires containing responses to fewer than five questions are considered ‘unusable’ – we will set all responses</w:t>
      </w:r>
      <w:r w:rsidR="00980C93">
        <w:rPr>
          <w:rFonts w:eastAsia="MS Mincho"/>
          <w:lang w:val="en-GB"/>
        </w:rPr>
        <w:t xml:space="preserve"> (except free</w:t>
      </w:r>
      <w:r w:rsidR="0073452A">
        <w:rPr>
          <w:rFonts w:eastAsia="MS Mincho"/>
          <w:lang w:val="en-GB"/>
        </w:rPr>
        <w:t xml:space="preserve"> </w:t>
      </w:r>
      <w:r w:rsidR="00980C93">
        <w:rPr>
          <w:rFonts w:eastAsia="MS Mincho"/>
          <w:lang w:val="en-GB"/>
        </w:rPr>
        <w:t>text)</w:t>
      </w:r>
      <w:r w:rsidRPr="004D29EB">
        <w:rPr>
          <w:rFonts w:eastAsia="MS Mincho"/>
          <w:lang w:val="en-GB"/>
        </w:rPr>
        <w:t xml:space="preserve"> pertaining to such cases as system missing </w:t>
      </w:r>
      <w:r w:rsidR="00091B81">
        <w:rPr>
          <w:rFonts w:eastAsia="MS Mincho"/>
          <w:lang w:val="en-GB"/>
        </w:rPr>
        <w:t>‘left blank’</w:t>
      </w:r>
      <w:r w:rsidRPr="004D29EB">
        <w:rPr>
          <w:rFonts w:eastAsia="MS Mincho"/>
          <w:lang w:val="en-GB"/>
        </w:rPr>
        <w:t xml:space="preserve"> and recode the outcome to 6. </w:t>
      </w:r>
      <w:r w:rsidR="00405F55">
        <w:rPr>
          <w:rFonts w:eastAsia="MS Mincho"/>
          <w:lang w:val="en-GB"/>
        </w:rPr>
        <w:t xml:space="preserve">Contractors and in-house trusts should submit these at outcome 1 and </w:t>
      </w:r>
      <w:r w:rsidR="00EB6919">
        <w:rPr>
          <w:rFonts w:eastAsia="MS Mincho"/>
          <w:lang w:val="en-GB"/>
        </w:rPr>
        <w:t>the SCC will</w:t>
      </w:r>
      <w:r w:rsidR="00405F55">
        <w:rPr>
          <w:rFonts w:eastAsia="MS Mincho"/>
          <w:lang w:val="en-GB"/>
        </w:rPr>
        <w:t xml:space="preserve"> re-code accordingly. </w:t>
      </w:r>
      <w:r w:rsidRPr="004D29EB">
        <w:rPr>
          <w:rFonts w:eastAsia="MS Mincho"/>
          <w:lang w:val="en-GB"/>
        </w:rPr>
        <w:t xml:space="preserve">This should only affect a very limited number of cases and so should not have a significant impact on response rates. The number of responses per questionnaire (including responses to the demographic questions) will be counted after all other cleaning has been conducted. </w:t>
      </w:r>
    </w:p>
    <w:p w14:paraId="73E9AB28" w14:textId="77777777" w:rsidR="004D29EB" w:rsidRPr="004D29EB" w:rsidRDefault="004D29EB" w:rsidP="009F4AD7">
      <w:pPr>
        <w:rPr>
          <w:rFonts w:eastAsia="MS Mincho"/>
          <w:lang w:val="en-GB"/>
        </w:rPr>
      </w:pPr>
      <w:r w:rsidRPr="004D29EB">
        <w:rPr>
          <w:rFonts w:eastAsia="MS Mincho"/>
          <w:lang w:val="en-GB"/>
        </w:rPr>
        <w:t xml:space="preserve">Additional clarification regarding what constitutes as five responses in determining if a questionnaire is usable (or not): </w:t>
      </w:r>
    </w:p>
    <w:p w14:paraId="665801DC" w14:textId="77777777" w:rsidR="004D29EB" w:rsidRPr="004D29EB" w:rsidRDefault="004D29EB" w:rsidP="009F4AD7">
      <w:pPr>
        <w:pStyle w:val="Bullets"/>
        <w:rPr>
          <w:rFonts w:eastAsia="MS Mincho"/>
        </w:rPr>
      </w:pPr>
      <w:r w:rsidRPr="004D29EB">
        <w:rPr>
          <w:rFonts w:eastAsia="MS Mincho"/>
        </w:rPr>
        <w:t xml:space="preserve">Verbatim comments in the ‘Other comments’ free-text response box are not counted towards the five responses. </w:t>
      </w:r>
    </w:p>
    <w:p w14:paraId="594C3727" w14:textId="78C0C044" w:rsidR="004D29EB" w:rsidRPr="004D29EB" w:rsidRDefault="004D29EB" w:rsidP="009F4AD7">
      <w:pPr>
        <w:pStyle w:val="Bullets"/>
        <w:rPr>
          <w:rFonts w:eastAsia="MS Mincho"/>
        </w:rPr>
      </w:pPr>
      <w:r w:rsidRPr="004D29EB">
        <w:rPr>
          <w:rFonts w:eastAsia="MS Mincho"/>
        </w:rPr>
        <w:lastRenderedPageBreak/>
        <w:t xml:space="preserve">Multiple choice questions are counted as one response, even where multiple response options are selected. For instance, </w:t>
      </w:r>
      <w:r w:rsidR="004E6D66">
        <w:rPr>
          <w:rFonts w:eastAsia="MS Mincho"/>
        </w:rPr>
        <w:t>H</w:t>
      </w:r>
      <w:r w:rsidRPr="004D29EB">
        <w:rPr>
          <w:rFonts w:eastAsia="MS Mincho"/>
        </w:rPr>
        <w:t>1 would be counted as one response in the below scenario.</w:t>
      </w:r>
    </w:p>
    <w:p w14:paraId="5BECB207" w14:textId="77777777" w:rsidR="004D29EB" w:rsidRDefault="004D29EB" w:rsidP="002553FC">
      <w:pPr>
        <w:pStyle w:val="Header3"/>
        <w:rPr>
          <w:rFonts w:eastAsia="MS Gothic"/>
          <w:lang w:val="en-GB"/>
        </w:rPr>
      </w:pPr>
      <w:bookmarkStart w:id="138" w:name="_Toc100746076"/>
      <w:bookmarkStart w:id="139" w:name="_Toc171080245"/>
      <w:bookmarkStart w:id="140" w:name="_Toc204867527"/>
      <w:r w:rsidRPr="004D29EB">
        <w:rPr>
          <w:rFonts w:eastAsia="MS Gothic"/>
          <w:lang w:val="en-GB"/>
        </w:rPr>
        <w:t>Example</w:t>
      </w:r>
      <w:bookmarkEnd w:id="138"/>
      <w:bookmarkEnd w:id="139"/>
      <w:bookmarkEnd w:id="140"/>
    </w:p>
    <w:p w14:paraId="5D48701F" w14:textId="44935361" w:rsidR="004E6D66" w:rsidRPr="004D29EB" w:rsidRDefault="004E6D66" w:rsidP="00164602">
      <w:pPr>
        <w:rPr>
          <w:rFonts w:eastAsia="MS Gothic"/>
          <w:lang w:val="en-GB"/>
        </w:rPr>
      </w:pPr>
      <w:r w:rsidRPr="00164602">
        <w:rPr>
          <w:noProof/>
        </w:rPr>
        <w:drawing>
          <wp:inline distT="0" distB="0" distL="0" distR="0" wp14:anchorId="62F29517" wp14:editId="4051F6C0">
            <wp:extent cx="3135086" cy="3635364"/>
            <wp:effectExtent l="0" t="0" r="8255" b="3810"/>
            <wp:docPr id="421792710" name="Picture 1" descr="A screenshot of a questionna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92710" name="Picture 1" descr="A screenshot of a questionnaire&#10;&#10;AI-generated content may be incorrect."/>
                    <pic:cNvPicPr/>
                  </pic:nvPicPr>
                  <pic:blipFill>
                    <a:blip r:embed="rId30"/>
                    <a:stretch>
                      <a:fillRect/>
                    </a:stretch>
                  </pic:blipFill>
                  <pic:spPr>
                    <a:xfrm>
                      <a:off x="0" y="0"/>
                      <a:ext cx="3138113" cy="3638874"/>
                    </a:xfrm>
                    <a:prstGeom prst="rect">
                      <a:avLst/>
                    </a:prstGeom>
                  </pic:spPr>
                </pic:pic>
              </a:graphicData>
            </a:graphic>
          </wp:inline>
        </w:drawing>
      </w:r>
    </w:p>
    <w:p w14:paraId="22768EBC" w14:textId="159CE4C5" w:rsidR="004D29EB" w:rsidRPr="004D29EB" w:rsidRDefault="004D29EB" w:rsidP="004D29EB">
      <w:pPr>
        <w:rPr>
          <w:rFonts w:ascii="Arial" w:eastAsia="MS Mincho" w:hAnsi="Arial" w:cs="Arial"/>
          <w:color w:val="4D4639"/>
          <w:szCs w:val="24"/>
          <w:lang w:val="en-GB"/>
        </w:rPr>
      </w:pPr>
    </w:p>
    <w:p w14:paraId="394E941F" w14:textId="77777777" w:rsidR="004D29EB" w:rsidRPr="004D29EB" w:rsidRDefault="004D29EB" w:rsidP="002553FC">
      <w:pPr>
        <w:pStyle w:val="Header3"/>
        <w:rPr>
          <w:rFonts w:eastAsia="MS Gothic"/>
          <w:lang w:val="en-GB"/>
        </w:rPr>
      </w:pPr>
      <w:bookmarkStart w:id="141" w:name="_Toc171080246"/>
      <w:bookmarkStart w:id="142" w:name="_Toc204867528"/>
      <w:r w:rsidRPr="004D29EB">
        <w:rPr>
          <w:rFonts w:eastAsia="MS Gothic"/>
          <w:lang w:val="en-GB"/>
        </w:rPr>
        <w:t>Conditions for usability</w:t>
      </w:r>
      <w:bookmarkEnd w:id="141"/>
      <w:bookmarkEnd w:id="142"/>
    </w:p>
    <w:p w14:paraId="16952A3A" w14:textId="710BA860" w:rsidR="004D29EB" w:rsidRPr="004D29EB" w:rsidRDefault="004D29EB" w:rsidP="004D29EB">
      <w:pPr>
        <w:rPr>
          <w:rFonts w:ascii="Arial" w:eastAsia="MS Mincho" w:hAnsi="Arial" w:cs="Arial"/>
          <w:color w:val="4D4639"/>
          <w:szCs w:val="24"/>
          <w:lang w:val="en-GB"/>
        </w:rPr>
      </w:pPr>
      <w:r w:rsidRPr="004D29EB">
        <w:rPr>
          <w:rFonts w:ascii="Arial" w:eastAsia="MS Mincho" w:hAnsi="Arial" w:cs="Arial"/>
          <w:b/>
          <w:bCs/>
          <w:color w:val="4D4639"/>
          <w:szCs w:val="24"/>
          <w:lang w:val="en-GB"/>
        </w:rPr>
        <w:t xml:space="preserve">It is possible that a questionnaire could be considered usable because there are five or </w:t>
      </w:r>
      <w:r w:rsidR="00C45FC5">
        <w:rPr>
          <w:rFonts w:ascii="Arial" w:eastAsia="MS Mincho" w:hAnsi="Arial" w:cs="Arial"/>
          <w:b/>
          <w:bCs/>
          <w:color w:val="4D4639"/>
          <w:szCs w:val="24"/>
          <w:lang w:val="en-GB"/>
        </w:rPr>
        <w:t>more</w:t>
      </w:r>
      <w:r w:rsidR="00C45FC5" w:rsidRPr="004D29EB">
        <w:rPr>
          <w:rFonts w:ascii="Arial" w:eastAsia="MS Mincho" w:hAnsi="Arial" w:cs="Arial"/>
          <w:b/>
          <w:bCs/>
          <w:color w:val="4D4639"/>
          <w:szCs w:val="24"/>
          <w:lang w:val="en-GB"/>
        </w:rPr>
        <w:t xml:space="preserve"> </w:t>
      </w:r>
      <w:r w:rsidRPr="004D29EB">
        <w:rPr>
          <w:rFonts w:ascii="Arial" w:eastAsia="MS Mincho" w:hAnsi="Arial" w:cs="Arial"/>
          <w:b/>
          <w:bCs/>
          <w:color w:val="4D4639"/>
          <w:szCs w:val="24"/>
          <w:lang w:val="en-GB"/>
        </w:rPr>
        <w:t>responses, despite having an outcome code of 2, 3, 4 or 6.</w:t>
      </w:r>
      <w:r w:rsidRPr="004D29EB">
        <w:rPr>
          <w:rFonts w:ascii="Arial" w:eastAsia="MS Mincho" w:hAnsi="Arial" w:cs="Arial"/>
          <w:color w:val="4D4639"/>
          <w:szCs w:val="24"/>
          <w:lang w:val="en-GB"/>
        </w:rPr>
        <w:t xml:space="preserve"> In this case the outcome would be recoded to 1 to indicate a complete usable questionnaire. </w:t>
      </w:r>
    </w:p>
    <w:p w14:paraId="65DB1E49" w14:textId="77777777" w:rsidR="004D29EB" w:rsidRPr="004D29EB" w:rsidRDefault="004D29EB" w:rsidP="002553FC">
      <w:pPr>
        <w:pStyle w:val="Header2"/>
        <w:rPr>
          <w:rFonts w:eastAsia="MS Gothic"/>
          <w:lang w:val="en-GB"/>
        </w:rPr>
      </w:pPr>
      <w:bookmarkStart w:id="143" w:name="_Toc145397362"/>
      <w:bookmarkStart w:id="144" w:name="_Toc100746077"/>
      <w:bookmarkStart w:id="145" w:name="_Toc171080248"/>
      <w:bookmarkStart w:id="146" w:name="_Toc204867529"/>
      <w:r w:rsidRPr="004D29EB">
        <w:rPr>
          <w:rFonts w:eastAsia="MS Gothic"/>
          <w:lang w:val="en-GB"/>
        </w:rPr>
        <w:t>Missing question responses</w:t>
      </w:r>
      <w:bookmarkEnd w:id="143"/>
      <w:bookmarkEnd w:id="144"/>
      <w:bookmarkEnd w:id="145"/>
      <w:bookmarkEnd w:id="146"/>
    </w:p>
    <w:p w14:paraId="2225D108" w14:textId="77777777" w:rsidR="004D29EB" w:rsidRPr="004D29EB" w:rsidRDefault="004D29EB" w:rsidP="009F4AD7">
      <w:pPr>
        <w:rPr>
          <w:rFonts w:eastAsia="MS Mincho"/>
          <w:lang w:val="en-GB"/>
        </w:rPr>
      </w:pPr>
      <w:r w:rsidRPr="004D29EB">
        <w:rPr>
          <w:rFonts w:eastAsia="MS Mincho"/>
          <w:lang w:val="en-GB"/>
        </w:rPr>
        <w:t xml:space="preserve">It is useful to be able to see the number of missing responses for each question. Responses are considered to be missing when a respondent is expected to answer a question, but no response is present. </w:t>
      </w:r>
    </w:p>
    <w:p w14:paraId="1FD0D2B6" w14:textId="77777777" w:rsidR="004D29EB" w:rsidRPr="004D29EB" w:rsidRDefault="004D29EB" w:rsidP="009F4AD7">
      <w:pPr>
        <w:rPr>
          <w:rFonts w:eastAsia="MS Mincho"/>
          <w:lang w:val="en-GB"/>
        </w:rPr>
      </w:pPr>
      <w:r w:rsidRPr="004D29EB">
        <w:rPr>
          <w:rFonts w:eastAsia="MS Mincho"/>
          <w:lang w:val="en-GB"/>
        </w:rPr>
        <w:t xml:space="preserve">For ask-all questions, responses are expected from all respondents – thus any instance of missing data constitutes a missing response. </w:t>
      </w:r>
    </w:p>
    <w:p w14:paraId="29304970" w14:textId="77777777" w:rsidR="004D29EB" w:rsidRPr="004D29EB" w:rsidRDefault="004D29EB" w:rsidP="00C45FC5">
      <w:pPr>
        <w:rPr>
          <w:rFonts w:eastAsia="MS Mincho"/>
          <w:lang w:val="en-GB"/>
        </w:rPr>
      </w:pPr>
      <w:r w:rsidRPr="004D29EB">
        <w:rPr>
          <w:rFonts w:eastAsia="MS Mincho"/>
          <w:lang w:val="en-GB"/>
        </w:rPr>
        <w:t>For filtered questions, only respondents who have answered a previous routing question instructing them to go on to that filtered question or set of filtered questions are expected to give answers. Where respondents have missed a routing question, they are not expected to answer subsequent filtered questions; thus, only where respondents were explicitly instructed to answer filtered questions should such blank cells be coded as missing responses.</w:t>
      </w:r>
    </w:p>
    <w:p w14:paraId="3C7E25CE" w14:textId="4A141DA8" w:rsidR="004D29EB" w:rsidRPr="004D29EB" w:rsidRDefault="004D29EB" w:rsidP="00C45FC5">
      <w:pPr>
        <w:rPr>
          <w:rFonts w:eastAsia="MS Mincho"/>
          <w:lang w:val="en-GB"/>
        </w:rPr>
      </w:pPr>
      <w:r w:rsidRPr="004D29EB">
        <w:rPr>
          <w:rFonts w:eastAsia="MS Mincho"/>
          <w:lang w:val="en-GB"/>
        </w:rPr>
        <w:lastRenderedPageBreak/>
        <w:t>The SCC codes missing responses in the data as ‘999’</w:t>
      </w:r>
      <w:r w:rsidRPr="004D29EB">
        <w:rPr>
          <w:rFonts w:eastAsia="MS Mincho"/>
          <w:vertAlign w:val="superscript"/>
          <w:lang w:val="en-GB"/>
        </w:rPr>
        <w:footnoteReference w:id="9"/>
      </w:r>
      <w:r w:rsidRPr="004D29EB">
        <w:rPr>
          <w:rFonts w:eastAsia="MS Mincho"/>
          <w:lang w:val="en-GB"/>
        </w:rPr>
        <w:t xml:space="preserve">. For results to be consistent with those produced by the SCC, missing responses should be </w:t>
      </w:r>
      <w:r w:rsidR="007C4C1E">
        <w:rPr>
          <w:rFonts w:eastAsia="MS Mincho"/>
          <w:lang w:val="en-GB"/>
        </w:rPr>
        <w:t>reported</w:t>
      </w:r>
      <w:r w:rsidR="007C4C1E" w:rsidRPr="004D29EB">
        <w:rPr>
          <w:rFonts w:eastAsia="MS Mincho"/>
          <w:lang w:val="en-GB"/>
        </w:rPr>
        <w:t xml:space="preserve"> </w:t>
      </w:r>
      <w:r w:rsidRPr="004D29EB">
        <w:rPr>
          <w:rFonts w:eastAsia="MS Mincho"/>
          <w:lang w:val="en-GB"/>
        </w:rPr>
        <w:t xml:space="preserve">but </w:t>
      </w:r>
      <w:r w:rsidR="007C4C1E">
        <w:rPr>
          <w:rFonts w:eastAsia="MS Mincho"/>
          <w:lang w:val="en-GB"/>
        </w:rPr>
        <w:t xml:space="preserve">excluded from </w:t>
      </w:r>
      <w:r w:rsidRPr="004D29EB">
        <w:rPr>
          <w:rFonts w:eastAsia="MS Mincho"/>
          <w:lang w:val="en-GB"/>
        </w:rPr>
        <w:t>the base number of respondents</w:t>
      </w:r>
      <w:r w:rsidR="007C4C1E">
        <w:rPr>
          <w:rFonts w:eastAsia="MS Mincho"/>
          <w:lang w:val="en-GB"/>
        </w:rPr>
        <w:t xml:space="preserve"> used to calculate</w:t>
      </w:r>
      <w:r w:rsidRPr="004D29EB">
        <w:rPr>
          <w:rFonts w:eastAsia="MS Mincho"/>
          <w:lang w:val="en-GB"/>
        </w:rPr>
        <w:t xml:space="preserve"> percentages.</w:t>
      </w:r>
    </w:p>
    <w:p w14:paraId="4E7D1AB0" w14:textId="77777777" w:rsidR="004D29EB" w:rsidRPr="004D29EB" w:rsidRDefault="004D29EB" w:rsidP="002553FC">
      <w:pPr>
        <w:pStyle w:val="Header2"/>
        <w:rPr>
          <w:rFonts w:eastAsia="MS Gothic"/>
          <w:lang w:val="en-GB"/>
        </w:rPr>
      </w:pPr>
      <w:bookmarkStart w:id="147" w:name="_Toc171080249"/>
      <w:bookmarkStart w:id="148" w:name="_Toc204867530"/>
      <w:r w:rsidRPr="004D29EB">
        <w:rPr>
          <w:rFonts w:eastAsia="MS Gothic"/>
          <w:lang w:val="en-GB"/>
        </w:rPr>
        <w:t>Question suppressions</w:t>
      </w:r>
      <w:bookmarkEnd w:id="147"/>
      <w:bookmarkEnd w:id="148"/>
    </w:p>
    <w:p w14:paraId="3075BD63" w14:textId="77777777" w:rsidR="004D29EB" w:rsidRPr="004D29EB" w:rsidRDefault="004D29EB" w:rsidP="009F4AD7">
      <w:pPr>
        <w:rPr>
          <w:rFonts w:eastAsia="MS Mincho"/>
          <w:lang w:val="en-GB"/>
        </w:rPr>
      </w:pPr>
      <w:r w:rsidRPr="004D29EB">
        <w:rPr>
          <w:rFonts w:eastAsia="MS Mincho"/>
          <w:lang w:val="en-GB"/>
        </w:rPr>
        <w:t>The SCC will suppress results at both national and trust level for questions that have fewer than 30 respondents</w:t>
      </w:r>
      <w:r w:rsidRPr="004D29EB">
        <w:rPr>
          <w:rFonts w:eastAsia="MS Mincho"/>
          <w:vertAlign w:val="superscript"/>
          <w:lang w:val="en-GB"/>
        </w:rPr>
        <w:footnoteReference w:id="10"/>
      </w:r>
      <w:r w:rsidRPr="004D29EB">
        <w:rPr>
          <w:rFonts w:eastAsia="MS Mincho"/>
          <w:lang w:val="en-GB"/>
        </w:rPr>
        <w:t>. The suppression of 30 is achieved by weights at national level or base size at trust level. Note: non-specific responses are excluded from this count.</w:t>
      </w:r>
    </w:p>
    <w:p w14:paraId="2FEF4493" w14:textId="77777777" w:rsidR="004D29EB" w:rsidRPr="004D29EB" w:rsidRDefault="004D29EB" w:rsidP="002553FC">
      <w:pPr>
        <w:pStyle w:val="Header2"/>
        <w:rPr>
          <w:rFonts w:eastAsia="MS Gothic"/>
          <w:lang w:val="en-GB"/>
        </w:rPr>
      </w:pPr>
      <w:bookmarkStart w:id="149" w:name="_Toc145397363"/>
      <w:bookmarkStart w:id="150" w:name="_Toc100746078"/>
      <w:bookmarkStart w:id="151" w:name="_Toc171080250"/>
      <w:bookmarkStart w:id="152" w:name="_Toc204867531"/>
      <w:r w:rsidRPr="004D29EB">
        <w:rPr>
          <w:rFonts w:eastAsia="MS Gothic"/>
          <w:lang w:val="en-GB"/>
        </w:rPr>
        <w:t>Non-specific responses</w:t>
      </w:r>
      <w:bookmarkEnd w:id="149"/>
      <w:bookmarkEnd w:id="150"/>
      <w:bookmarkEnd w:id="151"/>
      <w:bookmarkEnd w:id="152"/>
    </w:p>
    <w:p w14:paraId="09268B6E" w14:textId="00C28768" w:rsidR="004D29EB" w:rsidRPr="004D29EB" w:rsidRDefault="004D29EB" w:rsidP="009F4AD7">
      <w:pPr>
        <w:rPr>
          <w:rFonts w:eastAsia="MS Mincho"/>
          <w:lang w:val="en-GB"/>
        </w:rPr>
      </w:pPr>
      <w:r w:rsidRPr="004D29EB">
        <w:rPr>
          <w:rFonts w:eastAsia="MS Mincho"/>
          <w:lang w:val="en-GB"/>
        </w:rPr>
        <w:t xml:space="preserve">As well as excluding missing responses from results, non-specific responses </w:t>
      </w:r>
      <w:r w:rsidR="00C45FC5">
        <w:rPr>
          <w:rFonts w:eastAsia="MS Mincho"/>
          <w:lang w:val="en-GB"/>
        </w:rPr>
        <w:t xml:space="preserve">are removed </w:t>
      </w:r>
      <w:r w:rsidRPr="004D29EB">
        <w:rPr>
          <w:rFonts w:eastAsia="MS Mincho"/>
          <w:lang w:val="en-GB"/>
        </w:rPr>
        <w:t>from</w:t>
      </w:r>
      <w:r w:rsidR="00C45FC5">
        <w:rPr>
          <w:rFonts w:eastAsia="MS Mincho"/>
          <w:lang w:val="en-GB"/>
        </w:rPr>
        <w:t xml:space="preserve"> the</w:t>
      </w:r>
      <w:r w:rsidRPr="004D29EB">
        <w:rPr>
          <w:rFonts w:eastAsia="MS Mincho"/>
          <w:lang w:val="en-GB"/>
        </w:rPr>
        <w:t xml:space="preserve"> base numbers for percentages. The rationale for this is to facilitate easy comparison between institutions by presenting only results from those respondents who felt able to give an evaluative response to questions. </w:t>
      </w:r>
      <w:bookmarkStart w:id="153" w:name="_Ref142463232"/>
      <w:bookmarkStart w:id="154" w:name="_Toc145397364"/>
      <w:bookmarkStart w:id="155" w:name="_Ref145407550"/>
      <w:bookmarkStart w:id="156" w:name="_Ref509924062"/>
      <w:bookmarkStart w:id="157" w:name="_Toc100746079"/>
    </w:p>
    <w:p w14:paraId="26BFAE24" w14:textId="411B17C8" w:rsidR="004D29EB" w:rsidRPr="004D29EB" w:rsidRDefault="004E6D66" w:rsidP="009F4AD7">
      <w:pPr>
        <w:rPr>
          <w:rFonts w:eastAsia="MS Mincho"/>
          <w:lang w:val="en-GB"/>
        </w:rPr>
      </w:pPr>
      <w:r>
        <w:rPr>
          <w:rFonts w:eastAsia="MS Mincho"/>
          <w:lang w:val="en-GB"/>
        </w:rPr>
        <w:t>A l</w:t>
      </w:r>
      <w:r w:rsidR="004D29EB" w:rsidRPr="004D29EB">
        <w:rPr>
          <w:rFonts w:eastAsia="MS Mincho"/>
          <w:lang w:val="en-GB"/>
        </w:rPr>
        <w:t xml:space="preserve">ist of non-specific responses is detailed in the </w:t>
      </w:r>
      <w:hyperlink r:id="rId31" w:history="1">
        <w:r w:rsidR="00931678" w:rsidRPr="00931678">
          <w:rPr>
            <w:rStyle w:val="Hyperlink"/>
          </w:rPr>
          <w:t>data mapping document</w:t>
        </w:r>
      </w:hyperlink>
      <w:r w:rsidR="004D29EB" w:rsidRPr="00164602">
        <w:rPr>
          <w:rStyle w:val="Hyperlink"/>
        </w:rPr>
        <w:t>.</w:t>
      </w:r>
    </w:p>
    <w:p w14:paraId="228850E1" w14:textId="41D15E4C" w:rsidR="004D29EB" w:rsidRPr="004D29EB" w:rsidRDefault="004D29EB" w:rsidP="009F4AD7">
      <w:pPr>
        <w:rPr>
          <w:rFonts w:eastAsia="MS Mincho"/>
          <w:lang w:val="en-GB"/>
        </w:rPr>
      </w:pPr>
      <w:r w:rsidRPr="004D29EB">
        <w:rPr>
          <w:rFonts w:eastAsia="MS Mincho"/>
          <w:lang w:val="en-GB"/>
        </w:rPr>
        <w:t xml:space="preserve">As shown in </w:t>
      </w:r>
      <w:r w:rsidR="004E6D66">
        <w:rPr>
          <w:rFonts w:eastAsia="MS Mincho"/>
          <w:lang w:val="en-GB"/>
        </w:rPr>
        <w:t>T</w:t>
      </w:r>
      <w:r w:rsidRPr="004D29EB">
        <w:rPr>
          <w:rFonts w:eastAsia="MS Mincho"/>
          <w:lang w:val="en-GB"/>
        </w:rPr>
        <w:t>able 6, using hypothetical data, non-specific response option 4 has been excluded from the base number when calculating percentages for question B</w:t>
      </w:r>
      <w:r w:rsidR="004E6D66">
        <w:rPr>
          <w:rFonts w:eastAsia="MS Mincho"/>
          <w:lang w:val="en-GB"/>
        </w:rPr>
        <w:t>2</w:t>
      </w:r>
      <w:r w:rsidRPr="004D29EB">
        <w:rPr>
          <w:rFonts w:eastAsia="MS Mincho"/>
          <w:lang w:val="en-GB"/>
        </w:rPr>
        <w:t>. This is because those selecting answer option 4 said they did not know or could not remember, so were not able to provide an evaluative response to the question. Therefore, any percentages used based on 202</w:t>
      </w:r>
      <w:r w:rsidR="00102DB5">
        <w:rPr>
          <w:rFonts w:eastAsia="MS Mincho"/>
          <w:lang w:val="en-GB"/>
        </w:rPr>
        <w:t>5</w:t>
      </w:r>
      <w:r w:rsidRPr="004D29EB">
        <w:rPr>
          <w:rFonts w:eastAsia="MS Mincho"/>
          <w:lang w:val="en-GB"/>
        </w:rPr>
        <w:t xml:space="preserve"> </w:t>
      </w:r>
      <w:r w:rsidR="00C45FC5">
        <w:rPr>
          <w:rFonts w:eastAsia="MS Mincho"/>
          <w:lang w:val="en-GB"/>
        </w:rPr>
        <w:t xml:space="preserve">Maternity </w:t>
      </w:r>
      <w:r w:rsidRPr="004D29EB">
        <w:rPr>
          <w:rFonts w:eastAsia="MS Mincho"/>
          <w:lang w:val="en-GB"/>
        </w:rPr>
        <w:t xml:space="preserve">data would use the percentages in the column on the far right of </w:t>
      </w:r>
      <w:r w:rsidR="004E6D66">
        <w:rPr>
          <w:rFonts w:eastAsia="MS Mincho"/>
          <w:lang w:val="en-GB"/>
        </w:rPr>
        <w:t>T</w:t>
      </w:r>
      <w:r w:rsidRPr="004D29EB">
        <w:rPr>
          <w:rFonts w:eastAsia="MS Mincho"/>
          <w:lang w:val="en-GB"/>
        </w:rPr>
        <w:t>able 6, excluding the non-specific response options.</w:t>
      </w:r>
    </w:p>
    <w:p w14:paraId="62938B3F" w14:textId="77777777" w:rsidR="004D29EB" w:rsidRPr="004D29EB" w:rsidRDefault="004D29EB" w:rsidP="009F4AD7">
      <w:pPr>
        <w:pStyle w:val="Tablebody"/>
        <w:rPr>
          <w:rFonts w:eastAsia="MS Gothic"/>
        </w:rPr>
      </w:pPr>
      <w:r w:rsidRPr="004D29EB">
        <w:rPr>
          <w:rFonts w:eastAsia="MS Gothic"/>
        </w:rPr>
        <w:t>Table 6.</w:t>
      </w:r>
      <w:r w:rsidRPr="004D29EB">
        <w:rPr>
          <w:rFonts w:eastAsia="MS Mincho"/>
        </w:rPr>
        <w:t xml:space="preserve"> </w:t>
      </w:r>
      <w:r w:rsidRPr="004D29EB">
        <w:rPr>
          <w:rFonts w:eastAsia="MS Gothic"/>
        </w:rPr>
        <w:t xml:space="preserve"> Example of how percentages are calculated excluding non-specific response options with hypothetical data</w:t>
      </w:r>
    </w:p>
    <w:tbl>
      <w:tblPr>
        <w:tblStyle w:val="TableGrid"/>
        <w:tblW w:w="0" w:type="auto"/>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4A0" w:firstRow="1" w:lastRow="0" w:firstColumn="1" w:lastColumn="0" w:noHBand="0" w:noVBand="1"/>
      </w:tblPr>
      <w:tblGrid>
        <w:gridCol w:w="1925"/>
        <w:gridCol w:w="1925"/>
        <w:gridCol w:w="1926"/>
        <w:gridCol w:w="1926"/>
        <w:gridCol w:w="1926"/>
      </w:tblGrid>
      <w:tr w:rsidR="004D29EB" w:rsidRPr="004D29EB" w14:paraId="4D7D6AA9" w14:textId="77777777" w:rsidTr="004E6D66">
        <w:tc>
          <w:tcPr>
            <w:tcW w:w="9628" w:type="dxa"/>
            <w:gridSpan w:val="5"/>
            <w:shd w:val="clear" w:color="auto" w:fill="007B4E"/>
          </w:tcPr>
          <w:p w14:paraId="5151E2FA" w14:textId="0E07E8EA" w:rsidR="004D29EB" w:rsidRPr="004D29EB" w:rsidRDefault="004D29EB" w:rsidP="004D29EB">
            <w:pPr>
              <w:spacing w:line="240" w:lineRule="auto"/>
              <w:rPr>
                <w:rFonts w:ascii="Arial" w:eastAsia="MS Gothic" w:hAnsi="Arial" w:cs="Arial"/>
                <w:b/>
                <w:color w:val="FFFFFF"/>
                <w:sz w:val="22"/>
                <w:szCs w:val="22"/>
                <w:lang w:val="en-US"/>
              </w:rPr>
            </w:pPr>
            <w:r w:rsidRPr="004D29EB">
              <w:rPr>
                <w:rFonts w:ascii="Arial" w:eastAsia="MS Gothic" w:hAnsi="Arial" w:cs="Arial"/>
                <w:b/>
                <w:color w:val="FFFFFF"/>
                <w:sz w:val="22"/>
                <w:szCs w:val="22"/>
                <w:lang w:val="en-GB"/>
              </w:rPr>
              <w:t>B</w:t>
            </w:r>
            <w:r w:rsidR="004E6D66">
              <w:rPr>
                <w:rFonts w:ascii="Arial" w:eastAsia="MS Gothic" w:hAnsi="Arial" w:cs="Arial"/>
                <w:b/>
                <w:color w:val="FFFFFF"/>
                <w:sz w:val="22"/>
                <w:szCs w:val="22"/>
                <w:lang w:val="en-GB"/>
              </w:rPr>
              <w:t>2</w:t>
            </w:r>
            <w:r w:rsidRPr="004D29EB">
              <w:rPr>
                <w:rFonts w:ascii="Arial" w:eastAsia="MS Gothic" w:hAnsi="Arial" w:cs="Arial"/>
                <w:b/>
                <w:color w:val="FFFFFF"/>
                <w:sz w:val="22"/>
                <w:szCs w:val="22"/>
                <w:lang w:val="en-GB"/>
              </w:rPr>
              <w:t xml:space="preserve">: Did you get enough information from either a </w:t>
            </w:r>
            <w:r w:rsidRPr="004D29EB">
              <w:rPr>
                <w:rFonts w:ascii="Arial" w:eastAsia="MS Gothic" w:hAnsi="Arial" w:cs="Arial"/>
                <w:b/>
                <w:color w:val="FFFFFF"/>
                <w:sz w:val="22"/>
                <w:szCs w:val="22"/>
                <w:u w:val="single"/>
                <w:lang w:val="en-GB"/>
              </w:rPr>
              <w:t>midwife or doctor</w:t>
            </w:r>
            <w:r w:rsidRPr="004D29EB">
              <w:rPr>
                <w:rFonts w:ascii="Arial" w:eastAsia="MS Gothic" w:hAnsi="Arial" w:cs="Arial"/>
                <w:b/>
                <w:color w:val="FFFFFF"/>
                <w:sz w:val="22"/>
                <w:szCs w:val="22"/>
                <w:lang w:val="en-GB"/>
              </w:rPr>
              <w:t xml:space="preserve"> to help you decide where to have your baby?</w:t>
            </w:r>
          </w:p>
        </w:tc>
      </w:tr>
      <w:tr w:rsidR="004D29EB" w:rsidRPr="004D29EB" w14:paraId="07AA70B7" w14:textId="77777777" w:rsidTr="004E6D66">
        <w:tc>
          <w:tcPr>
            <w:tcW w:w="1925" w:type="dxa"/>
            <w:shd w:val="clear" w:color="auto" w:fill="007B4E"/>
          </w:tcPr>
          <w:p w14:paraId="5F71A711" w14:textId="77777777" w:rsidR="004D29EB" w:rsidRPr="004D29EB" w:rsidRDefault="004D29EB" w:rsidP="004D29EB">
            <w:pPr>
              <w:spacing w:line="240" w:lineRule="auto"/>
              <w:rPr>
                <w:rFonts w:ascii="Arial" w:eastAsia="MS Gothic" w:hAnsi="Arial" w:cs="Arial"/>
                <w:b/>
                <w:color w:val="FFFFFF" w:themeColor="background1"/>
                <w:sz w:val="22"/>
                <w:szCs w:val="22"/>
                <w:lang w:val="en-US"/>
              </w:rPr>
            </w:pPr>
            <w:r w:rsidRPr="004D29EB">
              <w:rPr>
                <w:rFonts w:ascii="Arial" w:eastAsia="MS Gothic" w:hAnsi="Arial" w:cs="Arial"/>
                <w:b/>
                <w:color w:val="FFFFFF" w:themeColor="background1"/>
                <w:sz w:val="22"/>
                <w:szCs w:val="22"/>
                <w:lang w:val="en-US"/>
              </w:rPr>
              <w:t>Response options</w:t>
            </w:r>
          </w:p>
        </w:tc>
        <w:tc>
          <w:tcPr>
            <w:tcW w:w="1925" w:type="dxa"/>
            <w:shd w:val="clear" w:color="auto" w:fill="007B4E"/>
          </w:tcPr>
          <w:p w14:paraId="26231091" w14:textId="77777777" w:rsidR="004D29EB" w:rsidRPr="004D29EB" w:rsidRDefault="004D29EB" w:rsidP="004D29EB">
            <w:pPr>
              <w:spacing w:line="240" w:lineRule="auto"/>
              <w:rPr>
                <w:rFonts w:ascii="Arial" w:eastAsia="MS Gothic" w:hAnsi="Arial" w:cs="Arial"/>
                <w:b/>
                <w:color w:val="FFFFFF" w:themeColor="background1"/>
                <w:sz w:val="22"/>
                <w:szCs w:val="22"/>
                <w:lang w:val="en-US"/>
              </w:rPr>
            </w:pPr>
            <w:r w:rsidRPr="004D29EB">
              <w:rPr>
                <w:rFonts w:ascii="Arial" w:eastAsia="MS Gothic" w:hAnsi="Arial" w:cs="Arial"/>
                <w:b/>
                <w:color w:val="FFFFFF" w:themeColor="background1"/>
                <w:sz w:val="22"/>
                <w:szCs w:val="22"/>
                <w:lang w:val="en-US"/>
              </w:rPr>
              <w:t xml:space="preserve">Original </w:t>
            </w:r>
          </w:p>
          <w:p w14:paraId="2A3F58E7" w14:textId="77777777" w:rsidR="004D29EB" w:rsidRPr="004D29EB" w:rsidRDefault="004D29EB" w:rsidP="004D29EB">
            <w:pPr>
              <w:spacing w:line="240" w:lineRule="auto"/>
              <w:rPr>
                <w:rFonts w:ascii="Arial" w:eastAsia="MS Gothic" w:hAnsi="Arial" w:cs="Arial"/>
                <w:b/>
                <w:color w:val="FFFFFF" w:themeColor="background1"/>
                <w:sz w:val="22"/>
                <w:szCs w:val="22"/>
                <w:lang w:val="en-US"/>
              </w:rPr>
            </w:pPr>
            <w:r w:rsidRPr="004D29EB">
              <w:rPr>
                <w:rFonts w:ascii="Arial" w:eastAsia="MS Gothic" w:hAnsi="Arial" w:cs="Arial"/>
                <w:b/>
                <w:color w:val="FFFFFF" w:themeColor="background1"/>
                <w:sz w:val="22"/>
                <w:szCs w:val="22"/>
                <w:lang w:val="en-US"/>
              </w:rPr>
              <w:t xml:space="preserve">base </w:t>
            </w:r>
          </w:p>
          <w:p w14:paraId="5B4261AB" w14:textId="77777777" w:rsidR="004D29EB" w:rsidRPr="004D29EB" w:rsidRDefault="004D29EB" w:rsidP="004D29EB">
            <w:pPr>
              <w:spacing w:line="240" w:lineRule="auto"/>
              <w:rPr>
                <w:rFonts w:ascii="Arial" w:eastAsia="MS Gothic" w:hAnsi="Arial" w:cs="Arial"/>
                <w:b/>
                <w:color w:val="FFFFFF" w:themeColor="background1"/>
                <w:sz w:val="22"/>
                <w:szCs w:val="22"/>
                <w:lang w:val="en-US"/>
              </w:rPr>
            </w:pPr>
            <w:r w:rsidRPr="004D29EB">
              <w:rPr>
                <w:rFonts w:ascii="Arial" w:eastAsia="MS Gothic" w:hAnsi="Arial" w:cs="Arial"/>
                <w:b/>
                <w:color w:val="FFFFFF" w:themeColor="background1"/>
                <w:sz w:val="22"/>
                <w:szCs w:val="22"/>
                <w:lang w:val="en-US"/>
              </w:rPr>
              <w:t>numbers</w:t>
            </w:r>
          </w:p>
        </w:tc>
        <w:tc>
          <w:tcPr>
            <w:tcW w:w="1926" w:type="dxa"/>
            <w:shd w:val="clear" w:color="auto" w:fill="007B4E"/>
          </w:tcPr>
          <w:p w14:paraId="1CA9CF77" w14:textId="77777777" w:rsidR="004D29EB" w:rsidRPr="004D29EB" w:rsidRDefault="004D29EB" w:rsidP="004D29EB">
            <w:pPr>
              <w:spacing w:line="240" w:lineRule="auto"/>
              <w:rPr>
                <w:rFonts w:ascii="Arial" w:eastAsia="MS Gothic" w:hAnsi="Arial" w:cs="Arial"/>
                <w:b/>
                <w:color w:val="FFFFFF" w:themeColor="background1"/>
                <w:sz w:val="22"/>
                <w:szCs w:val="22"/>
                <w:lang w:val="en-US"/>
              </w:rPr>
            </w:pPr>
            <w:r w:rsidRPr="004D29EB">
              <w:rPr>
                <w:rFonts w:ascii="Arial" w:hAnsi="Arial" w:cs="Arial"/>
                <w:b/>
                <w:color w:val="FFFFFF" w:themeColor="background1"/>
                <w:sz w:val="22"/>
                <w:szCs w:val="22"/>
                <w:u w:val="single"/>
                <w:lang w:val="en-US"/>
              </w:rPr>
              <w:t>Percentage</w:t>
            </w:r>
            <w:r w:rsidRPr="004D29EB">
              <w:rPr>
                <w:rFonts w:ascii="Arial" w:hAnsi="Arial" w:cs="Arial"/>
                <w:b/>
                <w:color w:val="FFFFFF" w:themeColor="background1"/>
                <w:sz w:val="22"/>
                <w:szCs w:val="22"/>
                <w:lang w:val="en-US"/>
              </w:rPr>
              <w:t xml:space="preserve"> including non-specific response options</w:t>
            </w:r>
          </w:p>
        </w:tc>
        <w:tc>
          <w:tcPr>
            <w:tcW w:w="1926" w:type="dxa"/>
            <w:shd w:val="clear" w:color="auto" w:fill="007B4E"/>
          </w:tcPr>
          <w:p w14:paraId="3988C2C0" w14:textId="77777777" w:rsidR="004D29EB" w:rsidRPr="004D29EB" w:rsidRDefault="004D29EB" w:rsidP="004D29EB">
            <w:pPr>
              <w:spacing w:line="240" w:lineRule="auto"/>
              <w:rPr>
                <w:rFonts w:ascii="Arial" w:eastAsia="MS Gothic" w:hAnsi="Arial" w:cs="Arial"/>
                <w:b/>
                <w:color w:val="FFFFFF" w:themeColor="background1"/>
                <w:sz w:val="22"/>
                <w:szCs w:val="22"/>
                <w:lang w:val="en-US"/>
              </w:rPr>
            </w:pPr>
            <w:r w:rsidRPr="004D29EB">
              <w:rPr>
                <w:rFonts w:ascii="Arial" w:eastAsia="MS Gothic" w:hAnsi="Arial" w:cs="Arial"/>
                <w:b/>
                <w:color w:val="FFFFFF" w:themeColor="background1"/>
                <w:sz w:val="22"/>
                <w:szCs w:val="22"/>
                <w:lang w:val="en-US"/>
              </w:rPr>
              <w:t>B</w:t>
            </w:r>
            <w:r w:rsidRPr="004D29EB">
              <w:rPr>
                <w:rFonts w:ascii="Arial" w:hAnsi="Arial" w:cs="Arial"/>
                <w:b/>
                <w:color w:val="FFFFFF" w:themeColor="background1"/>
                <w:sz w:val="22"/>
                <w:szCs w:val="22"/>
                <w:lang w:val="en-US"/>
              </w:rPr>
              <w:t>ase numbers for percentages</w:t>
            </w:r>
          </w:p>
        </w:tc>
        <w:tc>
          <w:tcPr>
            <w:tcW w:w="1926" w:type="dxa"/>
            <w:shd w:val="clear" w:color="auto" w:fill="007B4E"/>
          </w:tcPr>
          <w:p w14:paraId="4EA41445" w14:textId="77777777" w:rsidR="004D29EB" w:rsidRPr="004D29EB" w:rsidRDefault="004D29EB" w:rsidP="004D29EB">
            <w:pPr>
              <w:spacing w:line="240" w:lineRule="auto"/>
              <w:rPr>
                <w:rFonts w:ascii="Arial" w:eastAsia="MS Gothic" w:hAnsi="Arial" w:cs="Arial"/>
                <w:b/>
                <w:color w:val="FFFFFF" w:themeColor="background1"/>
                <w:sz w:val="22"/>
                <w:szCs w:val="22"/>
                <w:lang w:val="en-US"/>
              </w:rPr>
            </w:pPr>
            <w:r w:rsidRPr="004D29EB">
              <w:rPr>
                <w:rFonts w:ascii="Arial" w:eastAsia="MS Gothic" w:hAnsi="Arial" w:cs="Arial"/>
                <w:b/>
                <w:color w:val="FFFFFF" w:themeColor="background1"/>
                <w:sz w:val="22"/>
                <w:szCs w:val="22"/>
                <w:lang w:val="en-US"/>
              </w:rPr>
              <w:t>P</w:t>
            </w:r>
            <w:r w:rsidRPr="004D29EB">
              <w:rPr>
                <w:rFonts w:ascii="Arial" w:hAnsi="Arial" w:cs="Arial"/>
                <w:b/>
                <w:color w:val="FFFFFF" w:themeColor="background1"/>
                <w:sz w:val="22"/>
                <w:szCs w:val="22"/>
                <w:lang w:val="en-US"/>
              </w:rPr>
              <w:t xml:space="preserve">ercentage </w:t>
            </w:r>
            <w:r w:rsidRPr="004D29EB">
              <w:rPr>
                <w:rFonts w:ascii="Arial" w:hAnsi="Arial" w:cs="Arial"/>
                <w:b/>
                <w:color w:val="FFFFFF" w:themeColor="background1"/>
                <w:sz w:val="22"/>
                <w:szCs w:val="22"/>
                <w:u w:val="single"/>
                <w:lang w:val="en-US"/>
              </w:rPr>
              <w:t>excluding</w:t>
            </w:r>
            <w:r w:rsidRPr="004D29EB">
              <w:rPr>
                <w:rFonts w:ascii="Arial" w:hAnsi="Arial" w:cs="Arial"/>
                <w:b/>
                <w:color w:val="FFFFFF" w:themeColor="background1"/>
                <w:sz w:val="22"/>
                <w:szCs w:val="22"/>
                <w:lang w:val="en-US"/>
              </w:rPr>
              <w:t xml:space="preserve"> non-specific response options</w:t>
            </w:r>
          </w:p>
        </w:tc>
      </w:tr>
      <w:tr w:rsidR="004D29EB" w:rsidRPr="004D29EB" w14:paraId="1A72EA41" w14:textId="77777777" w:rsidTr="004E6D66">
        <w:tc>
          <w:tcPr>
            <w:tcW w:w="1925" w:type="dxa"/>
          </w:tcPr>
          <w:p w14:paraId="30B2C132" w14:textId="77777777" w:rsidR="004D29EB" w:rsidRPr="004D29EB" w:rsidRDefault="004D29EB" w:rsidP="004D29EB">
            <w:pPr>
              <w:numPr>
                <w:ilvl w:val="0"/>
                <w:numId w:val="19"/>
              </w:numPr>
              <w:spacing w:line="240" w:lineRule="auto"/>
              <w:contextualSpacing/>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Yes, definitely</w:t>
            </w:r>
          </w:p>
        </w:tc>
        <w:tc>
          <w:tcPr>
            <w:tcW w:w="1925" w:type="dxa"/>
          </w:tcPr>
          <w:p w14:paraId="54AA7527"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6,000</w:t>
            </w:r>
          </w:p>
        </w:tc>
        <w:tc>
          <w:tcPr>
            <w:tcW w:w="1926" w:type="dxa"/>
          </w:tcPr>
          <w:p w14:paraId="2A5D38C7" w14:textId="280E9FB9"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5</w:t>
            </w:r>
            <w:r w:rsidR="00E105FF">
              <w:rPr>
                <w:rFonts w:ascii="Arial" w:eastAsia="MS Gothic" w:hAnsi="Arial" w:cs="Arial"/>
                <w:bCs/>
                <w:color w:val="4D4639"/>
                <w:sz w:val="20"/>
                <w:szCs w:val="20"/>
                <w:lang w:val="en-US"/>
              </w:rPr>
              <w:t>8</w:t>
            </w:r>
            <w:r w:rsidRPr="004D29EB">
              <w:rPr>
                <w:rFonts w:ascii="Arial" w:eastAsia="MS Gothic" w:hAnsi="Arial" w:cs="Arial"/>
                <w:bCs/>
                <w:color w:val="4D4639"/>
                <w:sz w:val="20"/>
                <w:szCs w:val="20"/>
                <w:lang w:val="en-US"/>
              </w:rPr>
              <w:t>.5%</w:t>
            </w:r>
          </w:p>
        </w:tc>
        <w:tc>
          <w:tcPr>
            <w:tcW w:w="1926" w:type="dxa"/>
          </w:tcPr>
          <w:p w14:paraId="5557FB70"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6,000</w:t>
            </w:r>
          </w:p>
        </w:tc>
        <w:tc>
          <w:tcPr>
            <w:tcW w:w="1926" w:type="dxa"/>
          </w:tcPr>
          <w:p w14:paraId="2B55ED07"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60.0%</w:t>
            </w:r>
          </w:p>
        </w:tc>
      </w:tr>
      <w:tr w:rsidR="004D29EB" w:rsidRPr="004D29EB" w14:paraId="3E28C131" w14:textId="77777777" w:rsidTr="004E6D66">
        <w:tc>
          <w:tcPr>
            <w:tcW w:w="1925" w:type="dxa"/>
          </w:tcPr>
          <w:p w14:paraId="459188BE" w14:textId="77777777" w:rsidR="004D29EB" w:rsidRPr="004D29EB" w:rsidRDefault="004D29EB" w:rsidP="004D29EB">
            <w:pPr>
              <w:numPr>
                <w:ilvl w:val="0"/>
                <w:numId w:val="19"/>
              </w:numPr>
              <w:spacing w:line="240" w:lineRule="auto"/>
              <w:contextualSpacing/>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Yes, to some extent</w:t>
            </w:r>
          </w:p>
        </w:tc>
        <w:tc>
          <w:tcPr>
            <w:tcW w:w="1925" w:type="dxa"/>
          </w:tcPr>
          <w:p w14:paraId="7B37C5A6"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2,000</w:t>
            </w:r>
          </w:p>
        </w:tc>
        <w:tc>
          <w:tcPr>
            <w:tcW w:w="1926" w:type="dxa"/>
          </w:tcPr>
          <w:p w14:paraId="25A66F56"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19.5%</w:t>
            </w:r>
          </w:p>
        </w:tc>
        <w:tc>
          <w:tcPr>
            <w:tcW w:w="1926" w:type="dxa"/>
          </w:tcPr>
          <w:p w14:paraId="7D09FDCC"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2,000</w:t>
            </w:r>
          </w:p>
        </w:tc>
        <w:tc>
          <w:tcPr>
            <w:tcW w:w="1926" w:type="dxa"/>
          </w:tcPr>
          <w:p w14:paraId="035A66DC"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20.0%</w:t>
            </w:r>
          </w:p>
        </w:tc>
      </w:tr>
      <w:tr w:rsidR="004D29EB" w:rsidRPr="004D29EB" w14:paraId="6EDC1344" w14:textId="77777777" w:rsidTr="004E6D66">
        <w:tc>
          <w:tcPr>
            <w:tcW w:w="1925" w:type="dxa"/>
          </w:tcPr>
          <w:p w14:paraId="3C884247" w14:textId="77777777" w:rsidR="004D29EB" w:rsidRPr="004D29EB" w:rsidRDefault="004D29EB" w:rsidP="004D29EB">
            <w:pPr>
              <w:numPr>
                <w:ilvl w:val="0"/>
                <w:numId w:val="19"/>
              </w:numPr>
              <w:spacing w:line="240" w:lineRule="auto"/>
              <w:contextualSpacing/>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No</w:t>
            </w:r>
          </w:p>
        </w:tc>
        <w:tc>
          <w:tcPr>
            <w:tcW w:w="1925" w:type="dxa"/>
          </w:tcPr>
          <w:p w14:paraId="52637097"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2,000</w:t>
            </w:r>
          </w:p>
        </w:tc>
        <w:tc>
          <w:tcPr>
            <w:tcW w:w="1926" w:type="dxa"/>
          </w:tcPr>
          <w:p w14:paraId="4BE31FAE"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19.5%</w:t>
            </w:r>
          </w:p>
        </w:tc>
        <w:tc>
          <w:tcPr>
            <w:tcW w:w="1926" w:type="dxa"/>
          </w:tcPr>
          <w:p w14:paraId="63433358"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2,000</w:t>
            </w:r>
          </w:p>
        </w:tc>
        <w:tc>
          <w:tcPr>
            <w:tcW w:w="1926" w:type="dxa"/>
          </w:tcPr>
          <w:p w14:paraId="2415AEB5"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20.0%</w:t>
            </w:r>
          </w:p>
        </w:tc>
      </w:tr>
      <w:tr w:rsidR="004D29EB" w:rsidRPr="004D29EB" w14:paraId="03537F3F" w14:textId="77777777" w:rsidTr="004E6D66">
        <w:tc>
          <w:tcPr>
            <w:tcW w:w="1925" w:type="dxa"/>
          </w:tcPr>
          <w:p w14:paraId="0BDC1CC7" w14:textId="77777777" w:rsidR="004D29EB" w:rsidRPr="004D29EB" w:rsidRDefault="004D29EB" w:rsidP="004D29EB">
            <w:pPr>
              <w:numPr>
                <w:ilvl w:val="0"/>
                <w:numId w:val="19"/>
              </w:numPr>
              <w:spacing w:line="240" w:lineRule="auto"/>
              <w:contextualSpacing/>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Don’t know / can’t remember</w:t>
            </w:r>
          </w:p>
        </w:tc>
        <w:tc>
          <w:tcPr>
            <w:tcW w:w="1925" w:type="dxa"/>
          </w:tcPr>
          <w:p w14:paraId="1648C88D"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250</w:t>
            </w:r>
          </w:p>
        </w:tc>
        <w:tc>
          <w:tcPr>
            <w:tcW w:w="1926" w:type="dxa"/>
          </w:tcPr>
          <w:p w14:paraId="01427CED"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2.4%</w:t>
            </w:r>
          </w:p>
        </w:tc>
        <w:tc>
          <w:tcPr>
            <w:tcW w:w="1926" w:type="dxa"/>
          </w:tcPr>
          <w:p w14:paraId="6EBF504F"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w:t>
            </w:r>
          </w:p>
        </w:tc>
        <w:tc>
          <w:tcPr>
            <w:tcW w:w="1926" w:type="dxa"/>
          </w:tcPr>
          <w:p w14:paraId="3C78DA17"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w:t>
            </w:r>
          </w:p>
        </w:tc>
      </w:tr>
      <w:tr w:rsidR="004D29EB" w:rsidRPr="004D29EB" w14:paraId="6D23AB8A" w14:textId="77777777" w:rsidTr="004E6D66">
        <w:tc>
          <w:tcPr>
            <w:tcW w:w="1925" w:type="dxa"/>
          </w:tcPr>
          <w:p w14:paraId="35455407" w14:textId="77777777" w:rsidR="004D29EB" w:rsidRPr="004D29EB" w:rsidRDefault="004D29EB" w:rsidP="004D29EB">
            <w:pPr>
              <w:spacing w:line="240" w:lineRule="auto"/>
              <w:rPr>
                <w:rFonts w:ascii="Arial" w:eastAsia="MS Gothic" w:hAnsi="Arial" w:cs="Arial"/>
                <w:b/>
                <w:color w:val="4D4639"/>
                <w:sz w:val="20"/>
                <w:szCs w:val="20"/>
                <w:lang w:val="en-US"/>
              </w:rPr>
            </w:pPr>
            <w:r w:rsidRPr="004D29EB">
              <w:rPr>
                <w:rFonts w:ascii="Arial" w:eastAsia="MS Gothic" w:hAnsi="Arial" w:cs="Arial"/>
                <w:b/>
                <w:color w:val="4D4639"/>
                <w:sz w:val="20"/>
                <w:szCs w:val="20"/>
                <w:lang w:val="en-US"/>
              </w:rPr>
              <w:t>Total base</w:t>
            </w:r>
          </w:p>
        </w:tc>
        <w:tc>
          <w:tcPr>
            <w:tcW w:w="1925" w:type="dxa"/>
          </w:tcPr>
          <w:p w14:paraId="3FB5569B"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10,250</w:t>
            </w:r>
          </w:p>
        </w:tc>
        <w:tc>
          <w:tcPr>
            <w:tcW w:w="1926" w:type="dxa"/>
          </w:tcPr>
          <w:p w14:paraId="2AC83C6C"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w:t>
            </w:r>
          </w:p>
        </w:tc>
        <w:tc>
          <w:tcPr>
            <w:tcW w:w="1926" w:type="dxa"/>
          </w:tcPr>
          <w:p w14:paraId="5EC2B2FB"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10,000</w:t>
            </w:r>
          </w:p>
        </w:tc>
        <w:tc>
          <w:tcPr>
            <w:tcW w:w="1926" w:type="dxa"/>
          </w:tcPr>
          <w:p w14:paraId="6E59266A" w14:textId="77777777" w:rsidR="004D29EB" w:rsidRPr="004D29EB" w:rsidRDefault="004D29EB" w:rsidP="004D29EB">
            <w:pPr>
              <w:spacing w:line="240" w:lineRule="auto"/>
              <w:rPr>
                <w:rFonts w:ascii="Arial" w:eastAsia="MS Gothic" w:hAnsi="Arial" w:cs="Arial"/>
                <w:bCs/>
                <w:color w:val="4D4639"/>
                <w:sz w:val="20"/>
                <w:szCs w:val="20"/>
                <w:lang w:val="en-US"/>
              </w:rPr>
            </w:pPr>
            <w:r w:rsidRPr="004D29EB">
              <w:rPr>
                <w:rFonts w:ascii="Arial" w:eastAsia="MS Gothic" w:hAnsi="Arial" w:cs="Arial"/>
                <w:bCs/>
                <w:color w:val="4D4639"/>
                <w:sz w:val="20"/>
                <w:szCs w:val="20"/>
                <w:lang w:val="en-US"/>
              </w:rPr>
              <w:t>-</w:t>
            </w:r>
          </w:p>
        </w:tc>
      </w:tr>
    </w:tbl>
    <w:p w14:paraId="0C78B0DE" w14:textId="517BCC54" w:rsidR="004D29EB" w:rsidRPr="004D29EB" w:rsidRDefault="009F4AD7" w:rsidP="002553FC">
      <w:pPr>
        <w:pStyle w:val="Header1"/>
        <w:rPr>
          <w:rFonts w:eastAsia="MS Gothic"/>
          <w:lang w:val="en-GB"/>
        </w:rPr>
      </w:pPr>
      <w:bookmarkStart w:id="158" w:name="_Toc171080251"/>
      <w:bookmarkStart w:id="159" w:name="_Toc204867532"/>
      <w:r>
        <w:rPr>
          <w:rFonts w:eastAsia="MS Gothic"/>
          <w:lang w:val="en-GB"/>
        </w:rPr>
        <w:lastRenderedPageBreak/>
        <w:t xml:space="preserve">3. </w:t>
      </w:r>
      <w:r w:rsidR="004D29EB" w:rsidRPr="004D29EB">
        <w:rPr>
          <w:rFonts w:eastAsia="MS Gothic"/>
          <w:lang w:val="en-GB"/>
        </w:rPr>
        <w:t>Weighting</w:t>
      </w:r>
      <w:bookmarkEnd w:id="158"/>
      <w:bookmarkEnd w:id="159"/>
    </w:p>
    <w:p w14:paraId="0D25DF23" w14:textId="77777777" w:rsidR="004D29EB" w:rsidRPr="004D29EB" w:rsidRDefault="004D29EB" w:rsidP="002553FC">
      <w:pPr>
        <w:pStyle w:val="Header2"/>
        <w:rPr>
          <w:rFonts w:eastAsia="MS Mincho"/>
          <w:lang w:val="en-GB"/>
        </w:rPr>
      </w:pPr>
      <w:bookmarkStart w:id="160" w:name="_Toc204867533"/>
      <w:r w:rsidRPr="004D29EB">
        <w:rPr>
          <w:rFonts w:eastAsia="MS Mincho"/>
          <w:lang w:val="en-GB"/>
        </w:rPr>
        <w:t>Weights used in National Patient Surveys</w:t>
      </w:r>
      <w:bookmarkEnd w:id="160"/>
    </w:p>
    <w:p w14:paraId="00EDF4D2" w14:textId="77777777" w:rsidR="004D29EB" w:rsidRDefault="004D29EB" w:rsidP="009F4AD7">
      <w:pPr>
        <w:rPr>
          <w:rFonts w:eastAsia="MS Mincho"/>
          <w:lang w:val="en-GB"/>
        </w:rPr>
      </w:pPr>
      <w:r w:rsidRPr="004D29EB">
        <w:rPr>
          <w:rFonts w:eastAsia="MS Mincho"/>
          <w:lang w:val="en-GB"/>
        </w:rPr>
        <w:t>For some analysis purposes, case weights are applied to the data. The weighted result comprises the case-level data multiplied by the case-level weight, aggregated to the reporting level and then divided by the sum of case weights at the reporting level.</w:t>
      </w:r>
    </w:p>
    <w:p w14:paraId="43D5CB1F" w14:textId="0CF6F037" w:rsidR="004D29EB" w:rsidRPr="004D29EB" w:rsidRDefault="004D29EB" w:rsidP="002553FC">
      <w:pPr>
        <w:pStyle w:val="Header3"/>
        <w:rPr>
          <w:rFonts w:eastAsia="MS Mincho"/>
          <w:lang w:val="en-GB"/>
        </w:rPr>
      </w:pPr>
      <w:bookmarkStart w:id="161" w:name="_Toc204867534"/>
      <w:r w:rsidRPr="004D29EB">
        <w:rPr>
          <w:rFonts w:eastAsia="MS Mincho"/>
          <w:lang w:val="en-GB"/>
        </w:rPr>
        <w:t>Population weight (pop</w:t>
      </w:r>
      <w:r w:rsidR="0068567A">
        <w:rPr>
          <w:rFonts w:eastAsia="MS Mincho"/>
          <w:lang w:val="en-GB"/>
        </w:rPr>
        <w:t>_</w:t>
      </w:r>
      <w:r w:rsidRPr="004D29EB">
        <w:rPr>
          <w:rFonts w:eastAsia="MS Mincho"/>
          <w:lang w:val="en-GB"/>
        </w:rPr>
        <w:t>weight)</w:t>
      </w:r>
      <w:bookmarkEnd w:id="161"/>
    </w:p>
    <w:p w14:paraId="7BDE2BE4" w14:textId="77777777" w:rsidR="004D29EB" w:rsidRPr="004D29EB" w:rsidRDefault="004D29EB" w:rsidP="009F4AD7">
      <w:pPr>
        <w:rPr>
          <w:rFonts w:eastAsia="MS Mincho"/>
          <w:lang w:val="en-GB"/>
        </w:rPr>
      </w:pPr>
      <w:r w:rsidRPr="004D29EB">
        <w:rPr>
          <w:rFonts w:eastAsia="MS Mincho"/>
          <w:lang w:val="en-GB"/>
        </w:rPr>
        <w:t xml:space="preserve">The purpose of this weight is to adjust for differential non-response within trusts among demographic groups (for Maternity, by age group only) to ensure that the data is representative in terms of the demographic make-up. A single population weight is computed for each respondent. </w:t>
      </w:r>
    </w:p>
    <w:p w14:paraId="1546C803" w14:textId="17C42836" w:rsidR="004D29EB" w:rsidRPr="004D29EB" w:rsidRDefault="004D29EB" w:rsidP="009F4AD7">
      <w:pPr>
        <w:rPr>
          <w:rFonts w:eastAsia="MS Mincho"/>
          <w:lang w:val="en-GB"/>
        </w:rPr>
      </w:pPr>
      <w:r w:rsidRPr="004D29EB">
        <w:rPr>
          <w:rFonts w:eastAsia="MS Mincho"/>
          <w:lang w:val="en-GB"/>
        </w:rPr>
        <w:t>The pop</w:t>
      </w:r>
      <w:r w:rsidR="0068567A">
        <w:rPr>
          <w:rFonts w:eastAsia="MS Mincho"/>
          <w:lang w:val="en-GB"/>
        </w:rPr>
        <w:t>_</w:t>
      </w:r>
      <w:r w:rsidRPr="004D29EB">
        <w:rPr>
          <w:rFonts w:eastAsia="MS Mincho"/>
          <w:lang w:val="en-GB"/>
        </w:rPr>
        <w:t>weight is calculated for each case as follows:</w:t>
      </w:r>
    </w:p>
    <w:p w14:paraId="5773CA12" w14:textId="326E843E" w:rsidR="004D29EB" w:rsidRPr="004D29EB" w:rsidRDefault="004D29EB" w:rsidP="009F4AD7">
      <w:pPr>
        <w:pStyle w:val="Bullets"/>
        <w:numPr>
          <w:ilvl w:val="0"/>
          <w:numId w:val="22"/>
        </w:numPr>
        <w:rPr>
          <w:rFonts w:eastAsia="MS Mincho"/>
        </w:rPr>
      </w:pPr>
      <w:r w:rsidRPr="004D29EB">
        <w:rPr>
          <w:rFonts w:eastAsia="MS Mincho"/>
        </w:rPr>
        <w:t>Use sample data for age to create three age groups (i.e. 16-26, 27-32, 33+)</w:t>
      </w:r>
      <w:r w:rsidR="004E3154">
        <w:rPr>
          <w:rFonts w:eastAsia="MS Mincho"/>
        </w:rPr>
        <w:t>.</w:t>
      </w:r>
    </w:p>
    <w:p w14:paraId="101BEA1C" w14:textId="54D40E79" w:rsidR="004D29EB" w:rsidRPr="004D29EB" w:rsidRDefault="004D29EB" w:rsidP="009F4AD7">
      <w:pPr>
        <w:pStyle w:val="Bullets"/>
        <w:numPr>
          <w:ilvl w:val="0"/>
          <w:numId w:val="22"/>
        </w:numPr>
        <w:rPr>
          <w:rFonts w:eastAsia="MS Mincho"/>
        </w:rPr>
      </w:pPr>
      <w:r w:rsidRPr="004D29EB">
        <w:rPr>
          <w:rFonts w:eastAsia="MS Mincho"/>
        </w:rPr>
        <w:t xml:space="preserve">Calculate the proportion of </w:t>
      </w:r>
      <w:r w:rsidRPr="0004674A">
        <w:rPr>
          <w:rFonts w:eastAsia="MS Mincho"/>
          <w:i/>
          <w:iCs/>
        </w:rPr>
        <w:t>total cases</w:t>
      </w:r>
      <w:r w:rsidRPr="004D29EB">
        <w:rPr>
          <w:rFonts w:eastAsia="MS Mincho"/>
        </w:rPr>
        <w:t xml:space="preserve"> within each trust that were sampled in January and February and fit into each of the three age groups (the population proportion)</w:t>
      </w:r>
      <w:r w:rsidR="004E3154">
        <w:rPr>
          <w:rFonts w:eastAsia="MS Mincho"/>
        </w:rPr>
        <w:t>.</w:t>
      </w:r>
    </w:p>
    <w:p w14:paraId="19F0F849" w14:textId="663C0A87" w:rsidR="004D29EB" w:rsidRPr="004D29EB" w:rsidRDefault="004D29EB" w:rsidP="009F4AD7">
      <w:pPr>
        <w:pStyle w:val="Bullets"/>
        <w:numPr>
          <w:ilvl w:val="0"/>
          <w:numId w:val="22"/>
        </w:numPr>
        <w:rPr>
          <w:rFonts w:eastAsia="Times New Roman"/>
          <w:szCs w:val="20"/>
          <w:lang w:eastAsia="en-GB"/>
        </w:rPr>
      </w:pPr>
      <w:r w:rsidRPr="004D29EB">
        <w:rPr>
          <w:rFonts w:eastAsia="Times New Roman"/>
          <w:szCs w:val="20"/>
          <w:lang w:eastAsia="en-GB"/>
        </w:rPr>
        <w:t xml:space="preserve">Weight the respondent data by the weight and calculate the </w:t>
      </w:r>
      <w:r w:rsidRPr="004D29EB">
        <w:rPr>
          <w:rFonts w:eastAsia="Times New Roman"/>
          <w:i/>
          <w:szCs w:val="20"/>
          <w:lang w:eastAsia="en-GB"/>
        </w:rPr>
        <w:t>weighted</w:t>
      </w:r>
      <w:r w:rsidRPr="004D29EB">
        <w:rPr>
          <w:rFonts w:eastAsia="Times New Roman"/>
          <w:szCs w:val="20"/>
          <w:lang w:eastAsia="en-GB"/>
        </w:rPr>
        <w:t xml:space="preserve"> proportion of respondent cases within each trust who fit into each of the three age groups (the weighted respondent proportion)</w:t>
      </w:r>
      <w:r w:rsidR="004E3154">
        <w:rPr>
          <w:rFonts w:eastAsia="Times New Roman"/>
          <w:szCs w:val="20"/>
          <w:lang w:eastAsia="en-GB"/>
        </w:rPr>
        <w:t>.</w:t>
      </w:r>
    </w:p>
    <w:p w14:paraId="4C71C044" w14:textId="4ED42E70" w:rsidR="004D29EB" w:rsidRPr="004D29EB" w:rsidRDefault="004D29EB" w:rsidP="009F4AD7">
      <w:pPr>
        <w:pStyle w:val="Bullets"/>
        <w:numPr>
          <w:ilvl w:val="0"/>
          <w:numId w:val="22"/>
        </w:numPr>
        <w:rPr>
          <w:rFonts w:eastAsia="Times New Roman"/>
          <w:szCs w:val="20"/>
          <w:lang w:eastAsia="en-GB"/>
        </w:rPr>
      </w:pPr>
      <w:r w:rsidRPr="004D29EB">
        <w:rPr>
          <w:rFonts w:eastAsia="Times New Roman"/>
          <w:szCs w:val="20"/>
          <w:lang w:eastAsia="en-GB"/>
        </w:rPr>
        <w:t>Create a pop</w:t>
      </w:r>
      <w:r w:rsidR="0068567A">
        <w:rPr>
          <w:rFonts w:eastAsia="Times New Roman"/>
          <w:szCs w:val="20"/>
          <w:lang w:eastAsia="en-GB"/>
        </w:rPr>
        <w:t>_</w:t>
      </w:r>
      <w:r w:rsidRPr="004D29EB">
        <w:rPr>
          <w:rFonts w:eastAsia="Times New Roman"/>
          <w:szCs w:val="20"/>
          <w:lang w:eastAsia="en-GB"/>
        </w:rPr>
        <w:t>weight for each case by dividing the population proportion (step 2) by the respondent proportion (step 3)</w:t>
      </w:r>
      <w:r w:rsidR="004E3154">
        <w:rPr>
          <w:rFonts w:eastAsia="Times New Roman"/>
          <w:szCs w:val="20"/>
          <w:lang w:eastAsia="en-GB"/>
        </w:rPr>
        <w:t>.</w:t>
      </w:r>
    </w:p>
    <w:p w14:paraId="1EDAFEDC" w14:textId="6B094289" w:rsidR="004D29EB" w:rsidRPr="0073452A" w:rsidRDefault="004D29EB" w:rsidP="0073452A">
      <w:pPr>
        <w:pStyle w:val="Bullets"/>
        <w:numPr>
          <w:ilvl w:val="0"/>
          <w:numId w:val="22"/>
        </w:numPr>
        <w:rPr>
          <w:rFonts w:eastAsia="Times New Roman"/>
          <w:szCs w:val="20"/>
          <w:lang w:eastAsia="en-GB"/>
        </w:rPr>
      </w:pPr>
      <w:r w:rsidRPr="0073452A">
        <w:rPr>
          <w:rFonts w:eastAsia="MS Mincho"/>
        </w:rPr>
        <w:t xml:space="preserve">To contain the impact of extreme outliers we truncate weights to a maximum of 5, meaning any weights larger than 5 will be replaced by the value of 5, thus reducing the impact of any very large weights. Note that the outliers are checked and truncated </w:t>
      </w:r>
      <w:r w:rsidRPr="0073452A">
        <w:rPr>
          <w:rFonts w:eastAsia="MS Mincho"/>
          <w:i/>
          <w:iCs/>
        </w:rPr>
        <w:t>before</w:t>
      </w:r>
      <w:r w:rsidRPr="0073452A">
        <w:rPr>
          <w:rFonts w:eastAsia="MS Mincho"/>
        </w:rPr>
        <w:t xml:space="preserve"> the weight is added to ensure the truncating focusses only on those outliers resulting from differential non-response.</w:t>
      </w:r>
    </w:p>
    <w:p w14:paraId="526FFB23" w14:textId="77777777" w:rsidR="004D29EB" w:rsidRPr="004D29EB" w:rsidRDefault="004D29EB" w:rsidP="009F4AD7">
      <w:pPr>
        <w:rPr>
          <w:rFonts w:eastAsia="MS Mincho"/>
          <w:lang w:val="en-GB"/>
        </w:rPr>
      </w:pPr>
      <w:r w:rsidRPr="004D29EB">
        <w:rPr>
          <w:rFonts w:eastAsia="MS Mincho"/>
          <w:lang w:val="en-GB"/>
        </w:rPr>
        <w:t>Missing weights are set to one to avoid data loss.</w:t>
      </w:r>
    </w:p>
    <w:p w14:paraId="2D0256EA" w14:textId="3E9D27BA" w:rsidR="004D29EB" w:rsidRPr="004D29EB" w:rsidRDefault="004D29EB" w:rsidP="009F4AD7">
      <w:pPr>
        <w:rPr>
          <w:rFonts w:eastAsia="Times New Roman"/>
          <w:b/>
          <w:bCs/>
          <w:szCs w:val="20"/>
          <w:lang w:val="en-GB" w:eastAsia="en-GB"/>
        </w:rPr>
      </w:pPr>
      <w:r w:rsidRPr="004D29EB">
        <w:rPr>
          <w:rFonts w:eastAsia="Times New Roman"/>
          <w:szCs w:val="20"/>
          <w:lang w:val="en-GB" w:eastAsia="en-GB"/>
        </w:rPr>
        <w:t>The population data are taken from the selected cases in February (the core sample month), with data from small trusts included from January – as per previous years. This provides a representative snapshot of the overall population that is not affected by the booste</w:t>
      </w:r>
      <w:r w:rsidR="00E105FF">
        <w:rPr>
          <w:rFonts w:eastAsia="Times New Roman"/>
          <w:szCs w:val="20"/>
          <w:lang w:val="en-GB" w:eastAsia="en-GB"/>
        </w:rPr>
        <w:t>d</w:t>
      </w:r>
      <w:r w:rsidRPr="004D29EB">
        <w:rPr>
          <w:rFonts w:eastAsia="Times New Roman"/>
          <w:szCs w:val="20"/>
          <w:lang w:val="en-GB" w:eastAsia="en-GB"/>
        </w:rPr>
        <w:t xml:space="preserve"> sample and is comparable with the population used to weight the data in previous years. </w:t>
      </w:r>
    </w:p>
    <w:p w14:paraId="4DCD29BF" w14:textId="5D4A789B" w:rsidR="004D29EB" w:rsidRPr="004D29EB" w:rsidRDefault="004D29EB" w:rsidP="009F4AD7">
      <w:pPr>
        <w:rPr>
          <w:rFonts w:eastAsia="MS Mincho"/>
          <w:b/>
          <w:lang w:val="en-GB"/>
        </w:rPr>
      </w:pPr>
      <w:r w:rsidRPr="004D29EB">
        <w:rPr>
          <w:rFonts w:eastAsia="MS Mincho"/>
          <w:lang w:val="en-GB"/>
        </w:rPr>
        <w:t xml:space="preserve">The </w:t>
      </w:r>
      <w:r w:rsidR="00F30DAE">
        <w:rPr>
          <w:rFonts w:eastAsia="MS Mincho"/>
          <w:lang w:val="en-GB"/>
        </w:rPr>
        <w:t>pop</w:t>
      </w:r>
      <w:r w:rsidR="00E105FF">
        <w:rPr>
          <w:rFonts w:eastAsia="MS Mincho"/>
          <w:lang w:val="en-GB"/>
        </w:rPr>
        <w:t>_</w:t>
      </w:r>
      <w:r w:rsidR="00F30DAE">
        <w:rPr>
          <w:rFonts w:eastAsia="MS Mincho"/>
          <w:lang w:val="en-GB"/>
        </w:rPr>
        <w:t>weight</w:t>
      </w:r>
      <w:r w:rsidR="00F30DAE" w:rsidRPr="004D29EB">
        <w:rPr>
          <w:rFonts w:eastAsia="MS Mincho"/>
          <w:lang w:val="en-GB"/>
        </w:rPr>
        <w:t xml:space="preserve"> </w:t>
      </w:r>
      <w:r w:rsidRPr="004D29EB">
        <w:rPr>
          <w:rFonts w:eastAsia="MS Mincho"/>
          <w:lang w:val="en-GB"/>
        </w:rPr>
        <w:t>is applied to categorical data in national tables analysis (with the exception of demographic questions), when it is multiplied by the trust weight (tr_weight) for the question.</w:t>
      </w:r>
    </w:p>
    <w:p w14:paraId="21875246" w14:textId="44A617B7" w:rsidR="004D29EB" w:rsidRPr="004D29EB" w:rsidRDefault="004D29EB" w:rsidP="002553FC">
      <w:pPr>
        <w:pStyle w:val="Header3"/>
        <w:rPr>
          <w:rFonts w:eastAsia="MS Mincho"/>
          <w:lang w:val="en-GB"/>
        </w:rPr>
      </w:pPr>
      <w:bookmarkStart w:id="162" w:name="_Toc204867535"/>
      <w:r w:rsidRPr="004D29EB">
        <w:rPr>
          <w:rFonts w:eastAsia="MS Mincho"/>
          <w:lang w:val="en-GB"/>
        </w:rPr>
        <w:t>Trust weights (</w:t>
      </w:r>
      <w:r w:rsidR="00F30DAE">
        <w:rPr>
          <w:rFonts w:eastAsia="MS Mincho"/>
          <w:lang w:val="en-GB"/>
        </w:rPr>
        <w:t>qx_</w:t>
      </w:r>
      <w:r w:rsidRPr="004D29EB">
        <w:rPr>
          <w:rFonts w:eastAsia="MS Mincho"/>
          <w:lang w:val="en-GB"/>
        </w:rPr>
        <w:t>tr</w:t>
      </w:r>
      <w:r w:rsidR="00F30DAE">
        <w:rPr>
          <w:rFonts w:eastAsia="MS Mincho"/>
          <w:lang w:val="en-GB"/>
        </w:rPr>
        <w:t>_</w:t>
      </w:r>
      <w:r w:rsidRPr="004D29EB">
        <w:rPr>
          <w:rFonts w:eastAsia="MS Mincho"/>
          <w:lang w:val="en-GB"/>
        </w:rPr>
        <w:t>weights)</w:t>
      </w:r>
      <w:bookmarkEnd w:id="162"/>
    </w:p>
    <w:p w14:paraId="5F6C0F49" w14:textId="77777777" w:rsidR="004D29EB" w:rsidRPr="004D29EB" w:rsidRDefault="004D29EB" w:rsidP="009F4AD7">
      <w:pPr>
        <w:rPr>
          <w:rFonts w:eastAsia="MS Mincho"/>
          <w:lang w:val="en-GB"/>
        </w:rPr>
      </w:pPr>
      <w:r w:rsidRPr="004D29EB">
        <w:rPr>
          <w:rFonts w:eastAsia="MS Mincho"/>
          <w:lang w:val="en-GB"/>
        </w:rPr>
        <w:t>This weight has been used since the beginning of the survey programme. Its purpose is to adjust for the differing numbers of respondents between trusts for any one question so that each trust has equal influence on the national table figures.</w:t>
      </w:r>
    </w:p>
    <w:p w14:paraId="4F9344C7" w14:textId="6AB0F7E6" w:rsidR="004D29EB" w:rsidRPr="004D29EB" w:rsidRDefault="004D29EB" w:rsidP="00F30DAE">
      <w:pPr>
        <w:rPr>
          <w:rFonts w:eastAsia="MS Mincho"/>
          <w:lang w:val="en-GB"/>
        </w:rPr>
      </w:pPr>
      <w:r w:rsidRPr="004D29EB">
        <w:rPr>
          <w:rFonts w:eastAsia="MS Mincho"/>
          <w:lang w:val="en-GB"/>
        </w:rPr>
        <w:t xml:space="preserve">One </w:t>
      </w:r>
      <w:r w:rsidR="00F30DAE">
        <w:rPr>
          <w:rFonts w:eastAsia="MS Mincho"/>
          <w:lang w:val="en-GB"/>
        </w:rPr>
        <w:t>qx_tr_weig</w:t>
      </w:r>
      <w:r w:rsidR="00E105FF">
        <w:rPr>
          <w:rFonts w:eastAsia="MS Mincho"/>
          <w:lang w:val="en-GB"/>
        </w:rPr>
        <w:t>ht</w:t>
      </w:r>
      <w:r w:rsidR="00F30DAE" w:rsidRPr="004D29EB">
        <w:rPr>
          <w:rFonts w:eastAsia="MS Mincho"/>
          <w:lang w:val="en-GB"/>
        </w:rPr>
        <w:t xml:space="preserve"> </w:t>
      </w:r>
      <w:r w:rsidRPr="004D29EB">
        <w:rPr>
          <w:rFonts w:eastAsia="MS Mincho"/>
          <w:lang w:val="en-GB"/>
        </w:rPr>
        <w:t>is calculated per trust per question (with the exception of demographic questions)</w:t>
      </w:r>
      <w:r w:rsidR="00F30DAE">
        <w:rPr>
          <w:rFonts w:eastAsia="MS Mincho"/>
          <w:lang w:val="en-GB"/>
        </w:rPr>
        <w:t xml:space="preserve">. For a given question and trust, the qx_tr_weight is the average </w:t>
      </w:r>
      <w:r w:rsidRPr="004D29EB">
        <w:rPr>
          <w:rFonts w:eastAsia="MS Mincho"/>
          <w:lang w:val="en-GB"/>
        </w:rPr>
        <w:t>number of specific responses</w:t>
      </w:r>
      <w:r w:rsidR="00F30DAE">
        <w:rPr>
          <w:rFonts w:eastAsia="MS Mincho"/>
          <w:lang w:val="en-GB"/>
        </w:rPr>
        <w:t xml:space="preserve"> across all trusts divided by the number of specific responses in that trust.</w:t>
      </w:r>
      <w:r w:rsidRPr="004D29EB">
        <w:rPr>
          <w:rFonts w:eastAsia="MS Mincho"/>
          <w:lang w:val="en-GB"/>
        </w:rPr>
        <w:t xml:space="preserve"> </w:t>
      </w:r>
    </w:p>
    <w:p w14:paraId="5FC2574A" w14:textId="22231144" w:rsidR="004D29EB" w:rsidRPr="004D29EB" w:rsidRDefault="004D29EB" w:rsidP="009F4AD7">
      <w:pPr>
        <w:rPr>
          <w:rFonts w:eastAsia="MS Mincho"/>
          <w:lang w:val="en-GB"/>
        </w:rPr>
      </w:pPr>
      <w:r w:rsidRPr="004D29EB">
        <w:rPr>
          <w:rFonts w:eastAsia="MS Mincho"/>
          <w:lang w:val="en-GB"/>
        </w:rPr>
        <w:lastRenderedPageBreak/>
        <w:t xml:space="preserve">The weight is applied to categorical data in national tables analysis when it is multiplied by the </w:t>
      </w:r>
      <w:r w:rsidR="00F30DAE">
        <w:rPr>
          <w:rFonts w:eastAsia="MS Mincho"/>
          <w:lang w:val="en-GB"/>
        </w:rPr>
        <w:t>pop_weight</w:t>
      </w:r>
      <w:r w:rsidRPr="004D29EB">
        <w:rPr>
          <w:rFonts w:eastAsia="MS Mincho"/>
          <w:lang w:val="en-GB"/>
        </w:rPr>
        <w:t>.</w:t>
      </w:r>
    </w:p>
    <w:p w14:paraId="3D9B9949" w14:textId="52514A36" w:rsidR="004D29EB" w:rsidRPr="004D29EB" w:rsidRDefault="004D29EB" w:rsidP="002553FC">
      <w:pPr>
        <w:pStyle w:val="Header3"/>
        <w:rPr>
          <w:rFonts w:eastAsia="MS Mincho"/>
          <w:lang w:val="en-GB"/>
        </w:rPr>
      </w:pPr>
      <w:bookmarkStart w:id="163" w:name="_Toc204867536"/>
      <w:r w:rsidRPr="004D29EB">
        <w:rPr>
          <w:rFonts w:eastAsia="MS Mincho"/>
          <w:lang w:val="en-GB"/>
        </w:rPr>
        <w:t>Public service agreement weight (psa</w:t>
      </w:r>
      <w:r w:rsidR="00F30DAE">
        <w:rPr>
          <w:rFonts w:eastAsia="MS Mincho"/>
          <w:lang w:val="en-GB"/>
        </w:rPr>
        <w:t>_</w:t>
      </w:r>
      <w:r w:rsidRPr="004D29EB">
        <w:rPr>
          <w:rFonts w:eastAsia="MS Mincho"/>
          <w:lang w:val="en-GB"/>
        </w:rPr>
        <w:t>weight)</w:t>
      </w:r>
      <w:bookmarkEnd w:id="163"/>
    </w:p>
    <w:p w14:paraId="15545279" w14:textId="77777777" w:rsidR="004D29EB" w:rsidRPr="004D29EB" w:rsidRDefault="004D29EB" w:rsidP="009F4AD7">
      <w:pPr>
        <w:rPr>
          <w:rFonts w:eastAsia="MS Mincho"/>
          <w:lang w:val="en-GB"/>
        </w:rPr>
      </w:pPr>
      <w:r w:rsidRPr="004D29EB">
        <w:rPr>
          <w:rFonts w:eastAsia="MS Mincho"/>
          <w:lang w:val="en-GB"/>
        </w:rPr>
        <w:t>This originates with the Department of Health public service agreement for which the national statistics indicators were developed. It has also been applied in trust benchmarking from the time this was undertaken by CQC and subsequently transferred to Picker. Its purpose is to standardise the scores between trusts to create a more level ‘playing field’ when comparing trusts.</w:t>
      </w:r>
    </w:p>
    <w:p w14:paraId="5EECB456" w14:textId="5E5E8B56" w:rsidR="004D29EB" w:rsidRPr="004D29EB" w:rsidRDefault="004D29EB" w:rsidP="009F4AD7">
      <w:pPr>
        <w:rPr>
          <w:rFonts w:eastAsia="MS Mincho"/>
          <w:lang w:val="en-GB"/>
        </w:rPr>
      </w:pPr>
      <w:r w:rsidRPr="004D29EB">
        <w:rPr>
          <w:rFonts w:eastAsia="MS Mincho"/>
          <w:lang w:val="en-GB"/>
        </w:rPr>
        <w:t>One psa</w:t>
      </w:r>
      <w:r w:rsidR="00F30DAE">
        <w:rPr>
          <w:rFonts w:eastAsia="MS Mincho"/>
          <w:lang w:val="en-GB"/>
        </w:rPr>
        <w:t>_</w:t>
      </w:r>
      <w:r w:rsidRPr="004D29EB">
        <w:rPr>
          <w:rFonts w:eastAsia="MS Mincho"/>
          <w:lang w:val="en-GB"/>
        </w:rPr>
        <w:t>weight is calculated per respondent equal to the proportion in that person’s weighting group in the national achieved sample divided by the proportion of that person’s weighting group in the trust’s achieved sample.</w:t>
      </w:r>
    </w:p>
    <w:p w14:paraId="39CF32EA" w14:textId="16204841" w:rsidR="004D29EB" w:rsidRPr="004D29EB" w:rsidRDefault="004D29EB" w:rsidP="009F4AD7">
      <w:pPr>
        <w:rPr>
          <w:rFonts w:eastAsia="MS Mincho"/>
          <w:lang w:val="en-GB"/>
        </w:rPr>
      </w:pPr>
      <w:r w:rsidRPr="004D29EB">
        <w:rPr>
          <w:rFonts w:eastAsia="MS Mincho"/>
          <w:lang w:val="en-GB"/>
        </w:rPr>
        <w:t>Weights are based on age group (age3</w:t>
      </w:r>
      <w:r w:rsidR="00F30DAE">
        <w:rPr>
          <w:rFonts w:eastAsia="MS Mincho"/>
          <w:lang w:val="en-GB"/>
        </w:rPr>
        <w:t>_</w:t>
      </w:r>
      <w:r w:rsidRPr="004D29EB">
        <w:rPr>
          <w:rFonts w:eastAsia="MS Mincho"/>
          <w:lang w:val="en-GB"/>
        </w:rPr>
        <w:t>group) and parity for this survey and are capped to a maximum of 5.</w:t>
      </w:r>
    </w:p>
    <w:p w14:paraId="5CE11585" w14:textId="728509C2" w:rsidR="004D29EB" w:rsidRDefault="004D29EB" w:rsidP="009F4AD7">
      <w:pPr>
        <w:rPr>
          <w:rFonts w:eastAsia="MS Mincho"/>
          <w:lang w:val="en-GB"/>
        </w:rPr>
      </w:pPr>
      <w:r w:rsidRPr="004D29EB">
        <w:rPr>
          <w:rFonts w:eastAsia="MS Mincho"/>
          <w:lang w:val="en-GB"/>
        </w:rPr>
        <w:t>The weight is applied to scored data in trust benchmarking. Trust weights are not applied for benchmarking but are implicit because trust scores are averaged to produce the national mean scores. Psa</w:t>
      </w:r>
      <w:r w:rsidR="00F30DAE">
        <w:rPr>
          <w:rFonts w:eastAsia="MS Mincho"/>
          <w:lang w:val="en-GB"/>
        </w:rPr>
        <w:t>_</w:t>
      </w:r>
      <w:r w:rsidRPr="004D29EB">
        <w:rPr>
          <w:rFonts w:eastAsia="MS Mincho"/>
          <w:lang w:val="en-GB"/>
        </w:rPr>
        <w:t>weight is also used to weight the NHS National statistic output.</w:t>
      </w:r>
    </w:p>
    <w:p w14:paraId="42037957" w14:textId="77777777" w:rsidR="004D29EB" w:rsidRPr="004D29EB" w:rsidRDefault="004D29EB" w:rsidP="009F4AD7">
      <w:pPr>
        <w:rPr>
          <w:rFonts w:eastAsia="MS Mincho"/>
          <w:color w:val="007B4E"/>
          <w:lang w:val="en-GB"/>
        </w:rPr>
      </w:pPr>
      <w:r w:rsidRPr="004D29EB">
        <w:rPr>
          <w:rFonts w:eastAsia="MS Mincho"/>
          <w:lang w:val="en-GB"/>
        </w:rPr>
        <w:t>Trusts with 30 responses (including both specific and non-specific responses) or less are suppressed. These responses are not weighted.</w:t>
      </w:r>
    </w:p>
    <w:p w14:paraId="1A52D945" w14:textId="77777777" w:rsidR="004D29EB" w:rsidRPr="004D29EB" w:rsidRDefault="004D29EB" w:rsidP="004D29EB">
      <w:pPr>
        <w:rPr>
          <w:rFonts w:ascii="Arial" w:eastAsia="MS Mincho" w:hAnsi="Arial" w:cs="Arial"/>
          <w:color w:val="4D4639"/>
          <w:szCs w:val="24"/>
          <w:lang w:val="en-GB"/>
        </w:rPr>
      </w:pPr>
      <w:bookmarkStart w:id="164" w:name="_Appendix_4_–"/>
      <w:bookmarkEnd w:id="164"/>
    </w:p>
    <w:p w14:paraId="7765FDA9" w14:textId="77777777" w:rsidR="004D29EB" w:rsidRPr="004D29EB" w:rsidRDefault="004D29EB" w:rsidP="004D29EB">
      <w:pPr>
        <w:rPr>
          <w:rFonts w:ascii="Arial" w:eastAsia="MS Mincho" w:hAnsi="Arial" w:cs="Arial"/>
          <w:color w:val="4D4639"/>
          <w:szCs w:val="24"/>
          <w:lang w:val="en-GB"/>
        </w:rPr>
      </w:pPr>
    </w:p>
    <w:p w14:paraId="1EC1352E" w14:textId="77777777" w:rsidR="004D29EB" w:rsidRPr="004D29EB" w:rsidRDefault="004D29EB" w:rsidP="004D29EB">
      <w:pPr>
        <w:spacing w:after="0" w:line="240" w:lineRule="auto"/>
        <w:rPr>
          <w:rFonts w:ascii="Arial" w:eastAsia="MS Gothic" w:hAnsi="Arial" w:cs="Arial"/>
          <w:bCs/>
          <w:color w:val="007B4E"/>
          <w:sz w:val="52"/>
          <w:szCs w:val="32"/>
          <w:lang w:val="en-GB"/>
        </w:rPr>
      </w:pPr>
      <w:r w:rsidRPr="004D29EB">
        <w:rPr>
          <w:rFonts w:ascii="Arial" w:eastAsia="MS Mincho" w:hAnsi="Arial" w:cs="Arial"/>
          <w:color w:val="4D4639"/>
          <w:szCs w:val="24"/>
          <w:lang w:val="en-GB"/>
        </w:rPr>
        <w:br w:type="page"/>
      </w:r>
    </w:p>
    <w:p w14:paraId="7521F80E" w14:textId="77777777" w:rsidR="004D29EB" w:rsidRPr="004D29EB" w:rsidRDefault="004D29EB" w:rsidP="002553FC">
      <w:pPr>
        <w:pStyle w:val="Header1"/>
        <w:rPr>
          <w:rFonts w:eastAsia="MS Gothic"/>
          <w:lang w:val="en-GB"/>
        </w:rPr>
      </w:pPr>
      <w:bookmarkStart w:id="165" w:name="_Appendix_A:_Example"/>
      <w:bookmarkStart w:id="166" w:name="_Toc171080252"/>
      <w:bookmarkStart w:id="167" w:name="_Toc204867537"/>
      <w:bookmarkEnd w:id="165"/>
      <w:r w:rsidRPr="004D29EB">
        <w:rPr>
          <w:rFonts w:eastAsia="MS Gothic"/>
          <w:lang w:val="en-GB"/>
        </w:rPr>
        <w:lastRenderedPageBreak/>
        <w:t>Appendix A: Example</w:t>
      </w:r>
      <w:bookmarkEnd w:id="153"/>
      <w:r w:rsidRPr="004D29EB">
        <w:rPr>
          <w:rFonts w:eastAsia="MS Gothic"/>
          <w:lang w:val="en-GB"/>
        </w:rPr>
        <w:t xml:space="preserve"> of cleaning</w:t>
      </w:r>
      <w:bookmarkEnd w:id="154"/>
      <w:bookmarkEnd w:id="155"/>
      <w:bookmarkEnd w:id="156"/>
      <w:bookmarkEnd w:id="157"/>
      <w:bookmarkEnd w:id="166"/>
      <w:bookmarkEnd w:id="167"/>
    </w:p>
    <w:p w14:paraId="333622D4" w14:textId="47A2E2AE" w:rsidR="004D29EB" w:rsidRPr="004D29EB" w:rsidRDefault="004D29EB" w:rsidP="009F4AD7">
      <w:pPr>
        <w:rPr>
          <w:rFonts w:eastAsia="MS Mincho"/>
          <w:lang w:val="en-GB"/>
        </w:rPr>
      </w:pPr>
      <w:bookmarkStart w:id="168" w:name="_Toc509990704"/>
      <w:bookmarkStart w:id="169" w:name="_Toc509991085"/>
      <w:bookmarkStart w:id="170" w:name="_Toc510534727"/>
      <w:bookmarkStart w:id="171" w:name="_Toc8309488"/>
      <w:bookmarkStart w:id="172" w:name="_Toc8311348"/>
      <w:r w:rsidRPr="004D29EB">
        <w:rPr>
          <w:rFonts w:eastAsia="MS Mincho"/>
          <w:lang w:val="en-GB"/>
        </w:rPr>
        <w:t xml:space="preserve">Figure 1 shows hypothetical raw / uncleaned data for eight </w:t>
      </w:r>
      <w:r w:rsidR="00102DB5">
        <w:rPr>
          <w:rFonts w:eastAsia="MS Mincho"/>
          <w:lang w:val="en-GB"/>
        </w:rPr>
        <w:t>service user</w:t>
      </w:r>
      <w:r w:rsidRPr="004D29EB">
        <w:rPr>
          <w:rFonts w:eastAsia="MS Mincho"/>
          <w:lang w:val="en-GB"/>
        </w:rPr>
        <w:t>s, five of whom have responded to the survey. It can be seen from this data that some of the respondents have followed instructions from routing questions incorrectly:</w:t>
      </w:r>
      <w:bookmarkEnd w:id="168"/>
      <w:bookmarkEnd w:id="169"/>
      <w:bookmarkEnd w:id="170"/>
      <w:bookmarkEnd w:id="171"/>
      <w:bookmarkEnd w:id="172"/>
    </w:p>
    <w:p w14:paraId="4E9C478A" w14:textId="6450B3C4" w:rsidR="004E3154" w:rsidRPr="004D29EB" w:rsidRDefault="004E3154" w:rsidP="009F4AD7">
      <w:pPr>
        <w:rPr>
          <w:rFonts w:eastAsia="MS Mincho"/>
          <w:lang w:val="en-GB"/>
        </w:rPr>
      </w:pPr>
      <w:r>
        <w:rPr>
          <w:rFonts w:eastAsia="MS Mincho"/>
          <w:lang w:val="en-GB"/>
        </w:rPr>
        <w:t>Respondents ‘003’ and ‘005’ have answered the question about in-</w:t>
      </w:r>
      <w:r w:rsidR="001C567B" w:rsidRPr="001C567B">
        <w:rPr>
          <w:rFonts w:eastAsia="MS Mincho"/>
          <w:lang w:val="en-GB"/>
        </w:rPr>
        <w:t xml:space="preserve"> </w:t>
      </w:r>
      <w:r w:rsidR="001C567B">
        <w:rPr>
          <w:rFonts w:eastAsia="MS Mincho"/>
          <w:lang w:val="en-GB"/>
        </w:rPr>
        <w:t xml:space="preserve">triage (F4) even though they said they did not attend triage face-to-face or didn’t know / couldn’t remember if they had been through face-to-face triage in F3, </w:t>
      </w:r>
      <w:r>
        <w:rPr>
          <w:rFonts w:eastAsia="MS Mincho"/>
          <w:lang w:val="en-GB"/>
        </w:rPr>
        <w:t>meaning they should have skipped F4 and gone straight to G1. Respondent</w:t>
      </w:r>
      <w:r w:rsidR="00A3788E">
        <w:rPr>
          <w:rFonts w:eastAsia="MS Mincho"/>
          <w:lang w:val="en-GB"/>
        </w:rPr>
        <w:t>s</w:t>
      </w:r>
      <w:r>
        <w:rPr>
          <w:rFonts w:eastAsia="MS Mincho"/>
          <w:lang w:val="en-GB"/>
        </w:rPr>
        <w:t xml:space="preserve"> </w:t>
      </w:r>
      <w:r w:rsidR="00A3788E">
        <w:rPr>
          <w:rFonts w:eastAsia="MS Mincho"/>
          <w:lang w:val="en-GB"/>
        </w:rPr>
        <w:t xml:space="preserve">‘002’, ‘007’ and </w:t>
      </w:r>
      <w:r>
        <w:rPr>
          <w:rFonts w:eastAsia="MS Mincho"/>
          <w:lang w:val="en-GB"/>
        </w:rPr>
        <w:t>‘008’ ha</w:t>
      </w:r>
      <w:r w:rsidR="00A3788E">
        <w:rPr>
          <w:rFonts w:eastAsia="MS Mincho"/>
          <w:lang w:val="en-GB"/>
        </w:rPr>
        <w:t>ve</w:t>
      </w:r>
      <w:r>
        <w:rPr>
          <w:rFonts w:eastAsia="MS Mincho"/>
          <w:lang w:val="en-GB"/>
        </w:rPr>
        <w:t xml:space="preserve"> followed the routing correctly.</w:t>
      </w:r>
    </w:p>
    <w:p w14:paraId="24C05EB2" w14:textId="77777777" w:rsidR="004D29EB" w:rsidRPr="004D29EB" w:rsidRDefault="004D29EB" w:rsidP="009F4AD7">
      <w:pPr>
        <w:pStyle w:val="Tablebody"/>
        <w:rPr>
          <w:rFonts w:eastAsia="MS Mincho"/>
        </w:rPr>
      </w:pPr>
      <w:r w:rsidRPr="004D29EB">
        <w:rPr>
          <w:rFonts w:eastAsia="MS Mincho"/>
        </w:rPr>
        <w:t xml:space="preserve">Figure </w:t>
      </w:r>
      <w:r w:rsidRPr="004D29EB">
        <w:rPr>
          <w:rFonts w:eastAsia="MS Mincho"/>
        </w:rPr>
        <w:fldChar w:fldCharType="begin"/>
      </w:r>
      <w:r w:rsidRPr="004D29EB">
        <w:rPr>
          <w:rFonts w:eastAsia="MS Mincho"/>
        </w:rPr>
        <w:instrText xml:space="preserve"> SEQ Figure \* ARABIC </w:instrText>
      </w:r>
      <w:r w:rsidRPr="004D29EB">
        <w:rPr>
          <w:rFonts w:eastAsia="MS Mincho"/>
        </w:rPr>
        <w:fldChar w:fldCharType="separate"/>
      </w:r>
      <w:r w:rsidRPr="004D29EB">
        <w:rPr>
          <w:rFonts w:eastAsia="MS Mincho"/>
          <w:noProof/>
        </w:rPr>
        <w:t>1</w:t>
      </w:r>
      <w:r w:rsidRPr="004D29EB">
        <w:rPr>
          <w:rFonts w:eastAsia="MS Mincho"/>
        </w:rPr>
        <w:fldChar w:fldCharType="end"/>
      </w:r>
      <w:r w:rsidRPr="004D29EB">
        <w:rPr>
          <w:rFonts w:eastAsia="MS Mincho"/>
        </w:rPr>
        <w:t>. Example of raw / uncleaned data</w:t>
      </w:r>
    </w:p>
    <w:tbl>
      <w:tblPr>
        <w:tblW w:w="5000" w:type="pct"/>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000" w:firstRow="0" w:lastRow="0" w:firstColumn="0" w:lastColumn="0" w:noHBand="0" w:noVBand="0"/>
        <w:tblCaption w:val="Figure 1 - Example of raw/ uncleaned data"/>
        <w:tblDescription w:val="Details example of cleaning Q27, Q28, Q29, Q30 and Q31, dependent on the response options selected at Q27. "/>
      </w:tblPr>
      <w:tblGrid>
        <w:gridCol w:w="1796"/>
        <w:gridCol w:w="1946"/>
        <w:gridCol w:w="1944"/>
        <w:gridCol w:w="2092"/>
        <w:gridCol w:w="1942"/>
      </w:tblGrid>
      <w:tr w:rsidR="00A3788E" w:rsidRPr="004D29EB" w14:paraId="6CB58A5A" w14:textId="77777777" w:rsidTr="00A3788E">
        <w:trPr>
          <w:trHeight w:val="454"/>
        </w:trPr>
        <w:tc>
          <w:tcPr>
            <w:tcW w:w="924" w:type="pct"/>
            <w:shd w:val="clear" w:color="auto" w:fill="007B4E"/>
          </w:tcPr>
          <w:p w14:paraId="2A77D679" w14:textId="0FDCA996" w:rsidR="00A3788E" w:rsidRPr="004E3154" w:rsidRDefault="00A3788E" w:rsidP="004E3154">
            <w:pPr>
              <w:spacing w:line="240" w:lineRule="auto"/>
              <w:rPr>
                <w:rFonts w:ascii="Arial" w:eastAsia="MS Mincho" w:hAnsi="Arial" w:cs="Arial"/>
                <w:color w:val="FFFFFF" w:themeColor="background1"/>
                <w:lang w:val="en-GB" w:eastAsia="en-GB"/>
              </w:rPr>
            </w:pPr>
            <w:r w:rsidRPr="004D29EB">
              <w:rPr>
                <w:rFonts w:ascii="Arial" w:eastAsia="MS Mincho" w:hAnsi="Arial" w:cs="Arial"/>
                <w:b/>
                <w:bCs/>
                <w:color w:val="FFFFFF" w:themeColor="background1"/>
                <w:lang w:val="en-GB" w:eastAsia="en-GB"/>
              </w:rPr>
              <w:t>Record</w:t>
            </w:r>
          </w:p>
        </w:tc>
        <w:tc>
          <w:tcPr>
            <w:tcW w:w="1001" w:type="pct"/>
            <w:shd w:val="clear" w:color="auto" w:fill="007B4E"/>
          </w:tcPr>
          <w:p w14:paraId="526BA963" w14:textId="1F62AB2C" w:rsidR="00A3788E" w:rsidRPr="004E3154" w:rsidRDefault="00A3788E" w:rsidP="004E3154">
            <w:pPr>
              <w:spacing w:line="240" w:lineRule="auto"/>
              <w:rPr>
                <w:rFonts w:ascii="Arial" w:eastAsia="MS Mincho" w:hAnsi="Arial" w:cs="Arial"/>
                <w:color w:val="FFFFFF" w:themeColor="background1"/>
                <w:lang w:val="en-GB" w:eastAsia="en-GB"/>
              </w:rPr>
            </w:pPr>
            <w:r w:rsidRPr="004D29EB">
              <w:rPr>
                <w:rFonts w:ascii="Arial" w:eastAsia="MS Mincho" w:hAnsi="Arial" w:cs="Arial"/>
                <w:b/>
                <w:bCs/>
                <w:color w:val="FFFFFF" w:themeColor="background1"/>
                <w:lang w:val="en-GB" w:eastAsia="en-GB"/>
              </w:rPr>
              <w:t>Outcome</w:t>
            </w:r>
          </w:p>
        </w:tc>
        <w:tc>
          <w:tcPr>
            <w:tcW w:w="1000" w:type="pct"/>
            <w:shd w:val="clear" w:color="auto" w:fill="007B4E"/>
          </w:tcPr>
          <w:p w14:paraId="074E151B" w14:textId="60DFCF5A" w:rsidR="00A3788E" w:rsidRPr="004E3154" w:rsidRDefault="00A3788E" w:rsidP="004E3154">
            <w:pPr>
              <w:spacing w:line="240" w:lineRule="auto"/>
              <w:rPr>
                <w:rFonts w:ascii="Arial" w:eastAsia="MS Mincho" w:hAnsi="Arial" w:cs="Arial"/>
                <w:b/>
                <w:bCs/>
                <w:color w:val="FFFFFF" w:themeColor="background1"/>
                <w:lang w:val="en-GB" w:eastAsia="en-GB"/>
              </w:rPr>
            </w:pPr>
            <w:r w:rsidRPr="004E3154">
              <w:rPr>
                <w:rFonts w:ascii="Arial" w:eastAsia="MS Mincho" w:hAnsi="Arial" w:cs="Arial"/>
                <w:b/>
                <w:bCs/>
                <w:color w:val="FFFFFF" w:themeColor="background1"/>
                <w:lang w:val="en-GB" w:eastAsia="en-GB"/>
              </w:rPr>
              <w:t>F3</w:t>
            </w:r>
          </w:p>
        </w:tc>
        <w:tc>
          <w:tcPr>
            <w:tcW w:w="1076" w:type="pct"/>
            <w:shd w:val="clear" w:color="auto" w:fill="007B4E"/>
          </w:tcPr>
          <w:p w14:paraId="598C73FD" w14:textId="19E3545B" w:rsidR="00A3788E" w:rsidRPr="004E3154" w:rsidRDefault="00A3788E" w:rsidP="004E3154">
            <w:pPr>
              <w:spacing w:line="240" w:lineRule="auto"/>
              <w:rPr>
                <w:rFonts w:ascii="Arial" w:eastAsia="MS Mincho" w:hAnsi="Arial" w:cs="Arial"/>
                <w:b/>
                <w:bCs/>
                <w:color w:val="FFFFFF" w:themeColor="background1"/>
                <w:lang w:val="en-GB"/>
              </w:rPr>
            </w:pPr>
            <w:r w:rsidRPr="004E3154">
              <w:rPr>
                <w:rFonts w:ascii="Arial" w:eastAsia="MS Mincho" w:hAnsi="Arial" w:cs="Arial"/>
                <w:b/>
                <w:bCs/>
                <w:color w:val="FFFFFF" w:themeColor="background1"/>
                <w:lang w:val="en-GB"/>
              </w:rPr>
              <w:t>F4</w:t>
            </w:r>
          </w:p>
        </w:tc>
        <w:tc>
          <w:tcPr>
            <w:tcW w:w="999" w:type="pct"/>
            <w:shd w:val="clear" w:color="auto" w:fill="007B4E"/>
          </w:tcPr>
          <w:p w14:paraId="7C4AA02D" w14:textId="34786318" w:rsidR="00A3788E" w:rsidRPr="004E3154" w:rsidRDefault="00A3788E" w:rsidP="004E3154">
            <w:pPr>
              <w:spacing w:line="240" w:lineRule="auto"/>
              <w:rPr>
                <w:rFonts w:ascii="Arial" w:eastAsia="MS Mincho" w:hAnsi="Arial" w:cs="Arial"/>
                <w:b/>
                <w:bCs/>
                <w:color w:val="FFFFFF" w:themeColor="background1"/>
                <w:lang w:val="en-GB"/>
              </w:rPr>
            </w:pPr>
            <w:r w:rsidRPr="004E3154">
              <w:rPr>
                <w:rFonts w:ascii="Arial" w:eastAsia="MS Mincho" w:hAnsi="Arial" w:cs="Arial"/>
                <w:b/>
                <w:bCs/>
                <w:color w:val="FFFFFF" w:themeColor="background1"/>
                <w:lang w:val="en-GB"/>
              </w:rPr>
              <w:t>G1</w:t>
            </w:r>
          </w:p>
        </w:tc>
      </w:tr>
      <w:tr w:rsidR="00A3788E" w:rsidRPr="004D29EB" w14:paraId="07810A36" w14:textId="77777777" w:rsidTr="00A3788E">
        <w:trPr>
          <w:trHeight w:val="1080"/>
        </w:trPr>
        <w:tc>
          <w:tcPr>
            <w:tcW w:w="924" w:type="pct"/>
            <w:shd w:val="clear" w:color="auto" w:fill="007B4E"/>
          </w:tcPr>
          <w:p w14:paraId="0B898B58" w14:textId="0229BE4F" w:rsidR="00A3788E" w:rsidRPr="004E3154" w:rsidRDefault="00A3788E" w:rsidP="004E3154">
            <w:pPr>
              <w:spacing w:line="240" w:lineRule="auto"/>
              <w:rPr>
                <w:rFonts w:ascii="Arial" w:eastAsia="MS Mincho" w:hAnsi="Arial" w:cs="Arial"/>
                <w:color w:val="FFFFFF" w:themeColor="background1"/>
                <w:lang w:val="en-GB" w:eastAsia="en-GB"/>
              </w:rPr>
            </w:pPr>
            <w:r w:rsidRPr="004D29EB">
              <w:rPr>
                <w:rFonts w:ascii="Arial" w:eastAsia="MS Mincho" w:hAnsi="Arial" w:cs="Arial"/>
                <w:color w:val="FFFFFF" w:themeColor="background1"/>
                <w:lang w:val="en-GB" w:eastAsia="en-GB"/>
              </w:rPr>
              <w:t>Patient Record Number</w:t>
            </w:r>
          </w:p>
        </w:tc>
        <w:tc>
          <w:tcPr>
            <w:tcW w:w="1001" w:type="pct"/>
            <w:shd w:val="clear" w:color="auto" w:fill="007B4E"/>
          </w:tcPr>
          <w:p w14:paraId="36B37122" w14:textId="16767CD9" w:rsidR="00A3788E" w:rsidRPr="004E3154" w:rsidRDefault="00A3788E" w:rsidP="004E3154">
            <w:pPr>
              <w:spacing w:line="240" w:lineRule="auto"/>
              <w:rPr>
                <w:rFonts w:ascii="Arial" w:eastAsia="MS Mincho" w:hAnsi="Arial" w:cs="Arial"/>
                <w:color w:val="FFFFFF" w:themeColor="background1"/>
                <w:lang w:val="en-GB" w:eastAsia="en-GB"/>
              </w:rPr>
            </w:pPr>
            <w:r w:rsidRPr="004D29EB">
              <w:rPr>
                <w:rFonts w:ascii="Arial" w:eastAsia="MS Mincho" w:hAnsi="Arial" w:cs="Arial"/>
                <w:color w:val="FFFFFF" w:themeColor="background1"/>
                <w:lang w:val="en-GB" w:eastAsia="en-GB"/>
              </w:rPr>
              <w:t>Outcome of sending questionnaire (N)</w:t>
            </w:r>
          </w:p>
        </w:tc>
        <w:tc>
          <w:tcPr>
            <w:tcW w:w="1000" w:type="pct"/>
            <w:shd w:val="clear" w:color="auto" w:fill="007B4E"/>
          </w:tcPr>
          <w:p w14:paraId="1D07E7BE" w14:textId="3403FCB7" w:rsidR="00A3788E" w:rsidRPr="004E3154" w:rsidRDefault="00A3788E" w:rsidP="004E3154">
            <w:pPr>
              <w:spacing w:line="240" w:lineRule="auto"/>
              <w:rPr>
                <w:rFonts w:ascii="Arial" w:eastAsia="MS Mincho" w:hAnsi="Arial" w:cs="Arial"/>
                <w:color w:val="FFFFFF" w:themeColor="background1"/>
                <w:lang w:val="en-GB" w:eastAsia="en-GB"/>
              </w:rPr>
            </w:pPr>
            <w:r w:rsidRPr="004E3154">
              <w:rPr>
                <w:rFonts w:ascii="Arial" w:eastAsia="MS Mincho" w:hAnsi="Arial" w:cs="Arial"/>
                <w:color w:val="FFFFFF" w:themeColor="background1"/>
                <w:lang w:val="en-GB" w:eastAsia="en-GB"/>
              </w:rPr>
              <w:t xml:space="preserve">Thinking about the </w:t>
            </w:r>
            <w:r w:rsidRPr="004E3154">
              <w:rPr>
                <w:rFonts w:ascii="Arial" w:eastAsia="MS Mincho" w:hAnsi="Arial" w:cs="Arial"/>
                <w:color w:val="FFFFFF" w:themeColor="background1"/>
                <w:u w:val="single"/>
                <w:lang w:val="en-GB" w:eastAsia="en-GB"/>
              </w:rPr>
              <w:t xml:space="preserve">last </w:t>
            </w:r>
            <w:r w:rsidRPr="004E3154">
              <w:rPr>
                <w:rFonts w:ascii="Arial" w:eastAsia="MS Mincho" w:hAnsi="Arial" w:cs="Arial"/>
                <w:color w:val="FFFFFF" w:themeColor="background1"/>
                <w:lang w:val="en-GB" w:eastAsia="en-GB"/>
              </w:rPr>
              <w:t>time you attended triage face-to-face, did the midwife or doctor you spoke to listen to you?</w:t>
            </w:r>
          </w:p>
        </w:tc>
        <w:tc>
          <w:tcPr>
            <w:tcW w:w="1076" w:type="pct"/>
            <w:shd w:val="clear" w:color="auto" w:fill="007B4E"/>
          </w:tcPr>
          <w:p w14:paraId="535214F3" w14:textId="370DD3B8" w:rsidR="00A3788E" w:rsidRPr="004E3154" w:rsidRDefault="00A3788E" w:rsidP="004E3154">
            <w:pPr>
              <w:spacing w:line="240" w:lineRule="auto"/>
              <w:rPr>
                <w:rFonts w:ascii="Arial" w:eastAsia="MS Mincho" w:hAnsi="Arial" w:cs="Arial"/>
                <w:color w:val="FFFFFF" w:themeColor="background1"/>
                <w:lang w:val="en-GB"/>
              </w:rPr>
            </w:pPr>
            <w:r w:rsidRPr="004E3154">
              <w:rPr>
                <w:rFonts w:ascii="Arial" w:eastAsia="MS Mincho" w:hAnsi="Arial" w:cs="Arial"/>
                <w:color w:val="FFFFFF" w:themeColor="background1"/>
                <w:lang w:val="en-GB"/>
              </w:rPr>
              <w:t xml:space="preserve">Thinking about the </w:t>
            </w:r>
            <w:r w:rsidRPr="004E3154">
              <w:rPr>
                <w:rFonts w:ascii="Arial" w:eastAsia="MS Mincho" w:hAnsi="Arial" w:cs="Arial"/>
                <w:color w:val="FFFFFF" w:themeColor="background1"/>
                <w:u w:val="single"/>
                <w:lang w:val="en-GB"/>
              </w:rPr>
              <w:t>last</w:t>
            </w:r>
            <w:r w:rsidRPr="004E3154">
              <w:rPr>
                <w:rFonts w:ascii="Arial" w:eastAsia="MS Mincho" w:hAnsi="Arial" w:cs="Arial"/>
                <w:color w:val="FFFFFF" w:themeColor="background1"/>
                <w:lang w:val="en-GB"/>
              </w:rPr>
              <w:t xml:space="preserve"> time you attended triage in person, how did you feel about the length of time you waited before you were seen by a midwife?</w:t>
            </w:r>
          </w:p>
        </w:tc>
        <w:tc>
          <w:tcPr>
            <w:tcW w:w="999" w:type="pct"/>
            <w:shd w:val="clear" w:color="auto" w:fill="007B4E"/>
          </w:tcPr>
          <w:p w14:paraId="0EFA9F92" w14:textId="3F82FB4A" w:rsidR="00A3788E" w:rsidRPr="004E3154" w:rsidRDefault="00A3788E" w:rsidP="004E3154">
            <w:pPr>
              <w:spacing w:line="240" w:lineRule="auto"/>
              <w:rPr>
                <w:rFonts w:ascii="Arial" w:eastAsia="MS Mincho" w:hAnsi="Arial" w:cs="Arial"/>
                <w:color w:val="FFFFFF" w:themeColor="background1"/>
                <w:lang w:val="en-GB"/>
              </w:rPr>
            </w:pPr>
            <w:r w:rsidRPr="004E3154">
              <w:rPr>
                <w:rFonts w:ascii="Arial" w:eastAsia="MS Mincho" w:hAnsi="Arial" w:cs="Arial"/>
                <w:color w:val="FFFFFF" w:themeColor="background1"/>
                <w:lang w:val="en-GB"/>
              </w:rPr>
              <w:t xml:space="preserve">Thinking about your </w:t>
            </w:r>
            <w:r w:rsidRPr="004E3154">
              <w:rPr>
                <w:rFonts w:ascii="Arial" w:eastAsia="MS Mincho" w:hAnsi="Arial" w:cs="Arial"/>
                <w:color w:val="FFFFFF" w:themeColor="background1"/>
                <w:u w:val="single"/>
                <w:lang w:val="en-GB"/>
              </w:rPr>
              <w:t xml:space="preserve">postnatal </w:t>
            </w:r>
            <w:r w:rsidRPr="004E3154">
              <w:rPr>
                <w:rFonts w:ascii="Arial" w:eastAsia="MS Mincho" w:hAnsi="Arial" w:cs="Arial"/>
                <w:color w:val="FFFFFF" w:themeColor="background1"/>
                <w:lang w:val="en-GB"/>
              </w:rPr>
              <w:t>care, were you involved in decisions about your care?</w:t>
            </w:r>
          </w:p>
        </w:tc>
      </w:tr>
      <w:tr w:rsidR="00A3788E" w:rsidRPr="004D29EB" w14:paraId="4874A260" w14:textId="77777777" w:rsidTr="00A3788E">
        <w:trPr>
          <w:trHeight w:val="454"/>
        </w:trPr>
        <w:tc>
          <w:tcPr>
            <w:tcW w:w="924" w:type="pct"/>
            <w:shd w:val="clear" w:color="auto" w:fill="auto"/>
            <w:noWrap/>
            <w:vAlign w:val="bottom"/>
          </w:tcPr>
          <w:p w14:paraId="78AB4E6F" w14:textId="77777777" w:rsidR="00A3788E" w:rsidRPr="004D29EB" w:rsidRDefault="00A3788E" w:rsidP="004E3154">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E001XXX</w:t>
            </w:r>
          </w:p>
        </w:tc>
        <w:tc>
          <w:tcPr>
            <w:tcW w:w="1001" w:type="pct"/>
            <w:shd w:val="clear" w:color="auto" w:fill="auto"/>
            <w:noWrap/>
            <w:vAlign w:val="bottom"/>
          </w:tcPr>
          <w:p w14:paraId="5EECF41B"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6</w:t>
            </w:r>
          </w:p>
        </w:tc>
        <w:tc>
          <w:tcPr>
            <w:tcW w:w="1000" w:type="pct"/>
            <w:shd w:val="clear" w:color="auto" w:fill="auto"/>
            <w:noWrap/>
            <w:vAlign w:val="bottom"/>
          </w:tcPr>
          <w:p w14:paraId="435D8C58"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c>
          <w:tcPr>
            <w:tcW w:w="1076" w:type="pct"/>
            <w:shd w:val="clear" w:color="auto" w:fill="auto"/>
            <w:noWrap/>
            <w:vAlign w:val="bottom"/>
          </w:tcPr>
          <w:p w14:paraId="76DDF251"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c>
          <w:tcPr>
            <w:tcW w:w="999" w:type="pct"/>
            <w:shd w:val="clear" w:color="auto" w:fill="auto"/>
            <w:noWrap/>
            <w:vAlign w:val="bottom"/>
          </w:tcPr>
          <w:p w14:paraId="3BA61246"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r>
      <w:tr w:rsidR="00A3788E" w:rsidRPr="004D29EB" w14:paraId="558DFF90" w14:textId="77777777" w:rsidTr="00A3788E">
        <w:trPr>
          <w:trHeight w:val="454"/>
        </w:trPr>
        <w:tc>
          <w:tcPr>
            <w:tcW w:w="924" w:type="pct"/>
            <w:shd w:val="clear" w:color="auto" w:fill="auto"/>
            <w:noWrap/>
            <w:vAlign w:val="bottom"/>
          </w:tcPr>
          <w:p w14:paraId="3D861E35" w14:textId="77777777" w:rsidR="00A3788E" w:rsidRPr="004D29EB" w:rsidRDefault="00A3788E" w:rsidP="004E3154">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E002XXX</w:t>
            </w:r>
          </w:p>
        </w:tc>
        <w:tc>
          <w:tcPr>
            <w:tcW w:w="1001" w:type="pct"/>
            <w:shd w:val="clear" w:color="auto" w:fill="auto"/>
            <w:noWrap/>
            <w:vAlign w:val="bottom"/>
          </w:tcPr>
          <w:p w14:paraId="5D41AF38"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3BEBDAA0"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76" w:type="pct"/>
            <w:shd w:val="clear" w:color="auto" w:fill="auto"/>
            <w:noWrap/>
            <w:vAlign w:val="bottom"/>
          </w:tcPr>
          <w:p w14:paraId="622EF973"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999" w:type="pct"/>
            <w:shd w:val="clear" w:color="auto" w:fill="auto"/>
            <w:noWrap/>
            <w:vAlign w:val="bottom"/>
          </w:tcPr>
          <w:p w14:paraId="3F249C00"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2</w:t>
            </w:r>
          </w:p>
        </w:tc>
      </w:tr>
      <w:tr w:rsidR="00A3788E" w:rsidRPr="004D29EB" w14:paraId="48D3EDD0" w14:textId="77777777" w:rsidTr="00A3788E">
        <w:trPr>
          <w:trHeight w:val="454"/>
        </w:trPr>
        <w:tc>
          <w:tcPr>
            <w:tcW w:w="924" w:type="pct"/>
            <w:shd w:val="clear" w:color="auto" w:fill="auto"/>
            <w:noWrap/>
            <w:vAlign w:val="bottom"/>
          </w:tcPr>
          <w:p w14:paraId="43920FCE" w14:textId="77777777" w:rsidR="00A3788E" w:rsidRPr="004D29EB" w:rsidRDefault="00A3788E" w:rsidP="004E3154">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E003XXX</w:t>
            </w:r>
          </w:p>
        </w:tc>
        <w:tc>
          <w:tcPr>
            <w:tcW w:w="1001" w:type="pct"/>
            <w:shd w:val="clear" w:color="auto" w:fill="auto"/>
            <w:noWrap/>
            <w:vAlign w:val="bottom"/>
          </w:tcPr>
          <w:p w14:paraId="5575192B"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08535D77" w14:textId="3B311876"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A3788E">
              <w:rPr>
                <w:rFonts w:ascii="Arial" w:eastAsia="MS Mincho" w:hAnsi="Arial" w:cs="Arial"/>
                <w:color w:val="4D4639"/>
                <w:sz w:val="20"/>
                <w:szCs w:val="24"/>
                <w:lang w:val="en-GB" w:eastAsia="en-GB"/>
              </w:rPr>
              <w:t>4</w:t>
            </w:r>
          </w:p>
        </w:tc>
        <w:tc>
          <w:tcPr>
            <w:tcW w:w="1076" w:type="pct"/>
            <w:shd w:val="clear" w:color="auto" w:fill="auto"/>
            <w:noWrap/>
            <w:vAlign w:val="bottom"/>
          </w:tcPr>
          <w:p w14:paraId="013565B7"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3</w:t>
            </w:r>
          </w:p>
        </w:tc>
        <w:tc>
          <w:tcPr>
            <w:tcW w:w="999" w:type="pct"/>
            <w:shd w:val="clear" w:color="auto" w:fill="auto"/>
            <w:noWrap/>
            <w:vAlign w:val="bottom"/>
          </w:tcPr>
          <w:p w14:paraId="788BDBE5"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4</w:t>
            </w:r>
          </w:p>
        </w:tc>
      </w:tr>
      <w:tr w:rsidR="00A3788E" w:rsidRPr="004D29EB" w14:paraId="6F1D185A" w14:textId="77777777" w:rsidTr="00A3788E">
        <w:trPr>
          <w:trHeight w:val="454"/>
        </w:trPr>
        <w:tc>
          <w:tcPr>
            <w:tcW w:w="924" w:type="pct"/>
            <w:shd w:val="clear" w:color="auto" w:fill="auto"/>
            <w:noWrap/>
            <w:vAlign w:val="bottom"/>
          </w:tcPr>
          <w:p w14:paraId="05572214" w14:textId="77777777" w:rsidR="00A3788E" w:rsidRPr="004D29EB" w:rsidRDefault="00A3788E" w:rsidP="004E3154">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E004XXX</w:t>
            </w:r>
          </w:p>
        </w:tc>
        <w:tc>
          <w:tcPr>
            <w:tcW w:w="1001" w:type="pct"/>
            <w:shd w:val="clear" w:color="auto" w:fill="auto"/>
            <w:noWrap/>
            <w:vAlign w:val="bottom"/>
          </w:tcPr>
          <w:p w14:paraId="7AC300C0"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4</w:t>
            </w:r>
          </w:p>
        </w:tc>
        <w:tc>
          <w:tcPr>
            <w:tcW w:w="1000" w:type="pct"/>
            <w:shd w:val="clear" w:color="auto" w:fill="auto"/>
            <w:noWrap/>
            <w:vAlign w:val="bottom"/>
          </w:tcPr>
          <w:p w14:paraId="2600BB64"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c>
          <w:tcPr>
            <w:tcW w:w="1076" w:type="pct"/>
            <w:shd w:val="clear" w:color="auto" w:fill="auto"/>
            <w:noWrap/>
            <w:vAlign w:val="bottom"/>
          </w:tcPr>
          <w:p w14:paraId="0521A5B4"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c>
          <w:tcPr>
            <w:tcW w:w="999" w:type="pct"/>
            <w:shd w:val="clear" w:color="auto" w:fill="auto"/>
            <w:noWrap/>
            <w:vAlign w:val="bottom"/>
          </w:tcPr>
          <w:p w14:paraId="76DE8A9B"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r>
      <w:tr w:rsidR="00A3788E" w:rsidRPr="004D29EB" w14:paraId="55974139" w14:textId="77777777" w:rsidTr="00A3788E">
        <w:trPr>
          <w:trHeight w:val="454"/>
        </w:trPr>
        <w:tc>
          <w:tcPr>
            <w:tcW w:w="924" w:type="pct"/>
            <w:shd w:val="clear" w:color="auto" w:fill="auto"/>
            <w:noWrap/>
            <w:vAlign w:val="bottom"/>
          </w:tcPr>
          <w:p w14:paraId="4A3C1CB2" w14:textId="77777777" w:rsidR="00A3788E" w:rsidRPr="004D29EB" w:rsidRDefault="00A3788E" w:rsidP="004E3154">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E005XXX</w:t>
            </w:r>
          </w:p>
        </w:tc>
        <w:tc>
          <w:tcPr>
            <w:tcW w:w="1001" w:type="pct"/>
            <w:shd w:val="clear" w:color="auto" w:fill="auto"/>
            <w:noWrap/>
            <w:vAlign w:val="bottom"/>
          </w:tcPr>
          <w:p w14:paraId="7F25B6FF"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64EA48C6" w14:textId="0BCCEFD5"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A3788E">
              <w:rPr>
                <w:rFonts w:ascii="Arial" w:eastAsia="MS Mincho" w:hAnsi="Arial" w:cs="Arial"/>
                <w:color w:val="4D4639"/>
                <w:sz w:val="20"/>
                <w:szCs w:val="24"/>
                <w:lang w:val="en-GB" w:eastAsia="en-GB"/>
              </w:rPr>
              <w:t>5</w:t>
            </w:r>
          </w:p>
        </w:tc>
        <w:tc>
          <w:tcPr>
            <w:tcW w:w="1076" w:type="pct"/>
            <w:shd w:val="clear" w:color="auto" w:fill="auto"/>
            <w:noWrap/>
            <w:vAlign w:val="bottom"/>
          </w:tcPr>
          <w:p w14:paraId="0AF6C2C1"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2</w:t>
            </w:r>
          </w:p>
        </w:tc>
        <w:tc>
          <w:tcPr>
            <w:tcW w:w="999" w:type="pct"/>
            <w:shd w:val="clear" w:color="auto" w:fill="auto"/>
            <w:noWrap/>
            <w:vAlign w:val="bottom"/>
          </w:tcPr>
          <w:p w14:paraId="379A0C07"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3</w:t>
            </w:r>
          </w:p>
        </w:tc>
      </w:tr>
      <w:tr w:rsidR="00A3788E" w:rsidRPr="004D29EB" w14:paraId="6630398F" w14:textId="77777777" w:rsidTr="00A3788E">
        <w:trPr>
          <w:trHeight w:val="454"/>
        </w:trPr>
        <w:tc>
          <w:tcPr>
            <w:tcW w:w="924" w:type="pct"/>
            <w:shd w:val="clear" w:color="auto" w:fill="auto"/>
            <w:noWrap/>
            <w:vAlign w:val="bottom"/>
          </w:tcPr>
          <w:p w14:paraId="26ADFEDA" w14:textId="77777777" w:rsidR="00A3788E" w:rsidRPr="004D29EB" w:rsidRDefault="00A3788E" w:rsidP="004E3154">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E006XXX</w:t>
            </w:r>
          </w:p>
        </w:tc>
        <w:tc>
          <w:tcPr>
            <w:tcW w:w="1001" w:type="pct"/>
            <w:shd w:val="clear" w:color="auto" w:fill="auto"/>
            <w:noWrap/>
            <w:vAlign w:val="bottom"/>
          </w:tcPr>
          <w:p w14:paraId="7C16AE2F"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6</w:t>
            </w:r>
          </w:p>
        </w:tc>
        <w:tc>
          <w:tcPr>
            <w:tcW w:w="1000" w:type="pct"/>
            <w:shd w:val="clear" w:color="auto" w:fill="auto"/>
            <w:noWrap/>
            <w:vAlign w:val="bottom"/>
          </w:tcPr>
          <w:p w14:paraId="0D253BBC"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c>
          <w:tcPr>
            <w:tcW w:w="1076" w:type="pct"/>
            <w:shd w:val="clear" w:color="auto" w:fill="auto"/>
            <w:noWrap/>
            <w:vAlign w:val="bottom"/>
          </w:tcPr>
          <w:p w14:paraId="68715C1C"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c>
          <w:tcPr>
            <w:tcW w:w="999" w:type="pct"/>
            <w:shd w:val="clear" w:color="auto" w:fill="auto"/>
            <w:noWrap/>
            <w:vAlign w:val="bottom"/>
          </w:tcPr>
          <w:p w14:paraId="5FE77C94"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r>
      <w:tr w:rsidR="00A3788E" w:rsidRPr="004D29EB" w14:paraId="5572BF58" w14:textId="77777777" w:rsidTr="00A3788E">
        <w:trPr>
          <w:trHeight w:val="454"/>
        </w:trPr>
        <w:tc>
          <w:tcPr>
            <w:tcW w:w="924" w:type="pct"/>
            <w:shd w:val="clear" w:color="auto" w:fill="auto"/>
            <w:noWrap/>
            <w:vAlign w:val="bottom"/>
          </w:tcPr>
          <w:p w14:paraId="631D0807" w14:textId="77777777" w:rsidR="00A3788E" w:rsidRPr="004D29EB" w:rsidRDefault="00A3788E" w:rsidP="004E3154">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E007XXX</w:t>
            </w:r>
          </w:p>
        </w:tc>
        <w:tc>
          <w:tcPr>
            <w:tcW w:w="1001" w:type="pct"/>
            <w:shd w:val="clear" w:color="auto" w:fill="auto"/>
            <w:noWrap/>
            <w:vAlign w:val="bottom"/>
          </w:tcPr>
          <w:p w14:paraId="6BC9CFA7"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38303513"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76" w:type="pct"/>
            <w:shd w:val="clear" w:color="auto" w:fill="auto"/>
            <w:noWrap/>
            <w:vAlign w:val="bottom"/>
          </w:tcPr>
          <w:p w14:paraId="2C70FA09"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3</w:t>
            </w:r>
          </w:p>
        </w:tc>
        <w:tc>
          <w:tcPr>
            <w:tcW w:w="999" w:type="pct"/>
            <w:shd w:val="clear" w:color="auto" w:fill="auto"/>
            <w:noWrap/>
            <w:vAlign w:val="bottom"/>
          </w:tcPr>
          <w:p w14:paraId="053506D6"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3</w:t>
            </w:r>
          </w:p>
        </w:tc>
      </w:tr>
      <w:tr w:rsidR="00A3788E" w:rsidRPr="004D29EB" w14:paraId="35FDD26F" w14:textId="77777777" w:rsidTr="00A3788E">
        <w:trPr>
          <w:trHeight w:val="454"/>
        </w:trPr>
        <w:tc>
          <w:tcPr>
            <w:tcW w:w="924" w:type="pct"/>
            <w:shd w:val="clear" w:color="auto" w:fill="auto"/>
            <w:noWrap/>
            <w:vAlign w:val="bottom"/>
          </w:tcPr>
          <w:p w14:paraId="2E2369D0" w14:textId="77777777" w:rsidR="00A3788E" w:rsidRPr="004D29EB" w:rsidRDefault="00A3788E" w:rsidP="004E3154">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E008XXX</w:t>
            </w:r>
          </w:p>
        </w:tc>
        <w:tc>
          <w:tcPr>
            <w:tcW w:w="1001" w:type="pct"/>
            <w:shd w:val="clear" w:color="auto" w:fill="auto"/>
            <w:noWrap/>
            <w:vAlign w:val="bottom"/>
          </w:tcPr>
          <w:p w14:paraId="1F9F180C"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356A42C7" w14:textId="25D79A25" w:rsidR="00A3788E" w:rsidRPr="004D29EB" w:rsidRDefault="00A3788E" w:rsidP="004E3154">
            <w:pPr>
              <w:spacing w:line="240" w:lineRule="auto"/>
              <w:jc w:val="center"/>
              <w:rPr>
                <w:rFonts w:ascii="Arial" w:eastAsia="MS Mincho" w:hAnsi="Arial" w:cs="Arial"/>
                <w:color w:val="4D4639"/>
                <w:sz w:val="20"/>
                <w:szCs w:val="24"/>
                <w:lang w:val="en-GB" w:eastAsia="en-GB"/>
              </w:rPr>
            </w:pPr>
            <w:r w:rsidRPr="00A3788E">
              <w:rPr>
                <w:rFonts w:ascii="Arial" w:eastAsia="MS Mincho" w:hAnsi="Arial" w:cs="Arial"/>
                <w:color w:val="4D4639"/>
                <w:sz w:val="20"/>
                <w:szCs w:val="24"/>
                <w:lang w:val="en-GB" w:eastAsia="en-GB"/>
              </w:rPr>
              <w:t>4</w:t>
            </w:r>
          </w:p>
        </w:tc>
        <w:tc>
          <w:tcPr>
            <w:tcW w:w="1076" w:type="pct"/>
            <w:shd w:val="clear" w:color="auto" w:fill="auto"/>
            <w:noWrap/>
            <w:vAlign w:val="bottom"/>
          </w:tcPr>
          <w:p w14:paraId="48908B88" w14:textId="77777777" w:rsidR="00A3788E" w:rsidRPr="004D29EB" w:rsidRDefault="00A3788E" w:rsidP="004E3154">
            <w:pPr>
              <w:spacing w:line="240" w:lineRule="auto"/>
              <w:jc w:val="center"/>
              <w:rPr>
                <w:rFonts w:ascii="Arial" w:eastAsia="MS Mincho" w:hAnsi="Arial" w:cs="Arial"/>
                <w:color w:val="4D4639"/>
                <w:sz w:val="20"/>
                <w:szCs w:val="24"/>
                <w:lang w:val="en-GB" w:eastAsia="en-GB"/>
              </w:rPr>
            </w:pPr>
          </w:p>
        </w:tc>
        <w:tc>
          <w:tcPr>
            <w:tcW w:w="999" w:type="pct"/>
            <w:shd w:val="clear" w:color="auto" w:fill="auto"/>
            <w:noWrap/>
            <w:vAlign w:val="bottom"/>
          </w:tcPr>
          <w:p w14:paraId="6C45C5EF" w14:textId="5B413CD4" w:rsidR="00A3788E" w:rsidRPr="004D29EB" w:rsidRDefault="00A3788E" w:rsidP="004E3154">
            <w:pPr>
              <w:keepNext/>
              <w:spacing w:line="240" w:lineRule="auto"/>
              <w:jc w:val="center"/>
              <w:rPr>
                <w:rFonts w:ascii="Arial" w:eastAsia="MS Mincho" w:hAnsi="Arial" w:cs="Arial"/>
                <w:color w:val="4D4639"/>
                <w:sz w:val="20"/>
                <w:szCs w:val="24"/>
                <w:lang w:val="en-GB" w:eastAsia="en-GB"/>
              </w:rPr>
            </w:pPr>
            <w:r w:rsidRPr="00A3788E">
              <w:rPr>
                <w:rFonts w:ascii="Arial" w:eastAsia="MS Mincho" w:hAnsi="Arial" w:cs="Arial"/>
                <w:color w:val="4D4639"/>
                <w:sz w:val="20"/>
                <w:szCs w:val="24"/>
                <w:lang w:val="en-GB" w:eastAsia="en-GB"/>
              </w:rPr>
              <w:t>3</w:t>
            </w:r>
          </w:p>
        </w:tc>
      </w:tr>
    </w:tbl>
    <w:p w14:paraId="657EB634" w14:textId="06508024" w:rsidR="004D29EB" w:rsidRPr="004D29EB" w:rsidRDefault="004D29EB" w:rsidP="009F4AD7">
      <w:pPr>
        <w:rPr>
          <w:rFonts w:eastAsia="MS Mincho"/>
          <w:lang w:val="en-GB"/>
        </w:rPr>
      </w:pPr>
      <w:r w:rsidRPr="004D29EB">
        <w:rPr>
          <w:rFonts w:eastAsia="MS Mincho"/>
          <w:lang w:val="en-GB"/>
        </w:rPr>
        <w:br/>
        <w:t>Following the cleaning instructions above, the SCC will remove these inapp</w:t>
      </w:r>
      <w:r w:rsidR="00E105FF">
        <w:rPr>
          <w:rFonts w:eastAsia="MS Mincho"/>
          <w:lang w:val="en-GB"/>
        </w:rPr>
        <w:t>licable</w:t>
      </w:r>
      <w:r w:rsidRPr="004D29EB">
        <w:rPr>
          <w:rFonts w:eastAsia="MS Mincho"/>
          <w:lang w:val="en-GB"/>
        </w:rPr>
        <w:t xml:space="preserve"> responses. Firstly, the filter instructions specify that:</w:t>
      </w:r>
    </w:p>
    <w:tbl>
      <w:tblPr>
        <w:tblW w:w="9747" w:type="dxa"/>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000" w:firstRow="0" w:lastRow="0" w:firstColumn="0" w:lastColumn="0" w:noHBand="0" w:noVBand="0"/>
        <w:tblCaption w:val="Cleaning instructions for routing question Q27"/>
        <w:tblDescription w:val="If response options 2, 3 4 or 5 are selected then the Q28-Q31 should be recoded to 998. "/>
      </w:tblPr>
      <w:tblGrid>
        <w:gridCol w:w="2376"/>
        <w:gridCol w:w="3969"/>
        <w:gridCol w:w="3402"/>
      </w:tblGrid>
      <w:tr w:rsidR="004D29EB" w:rsidRPr="004D29EB" w14:paraId="44FBCB64" w14:textId="77777777" w:rsidTr="00C65625">
        <w:trPr>
          <w:trHeight w:val="600"/>
        </w:trPr>
        <w:tc>
          <w:tcPr>
            <w:tcW w:w="2376" w:type="dxa"/>
            <w:shd w:val="clear" w:color="auto" w:fill="007B4E"/>
          </w:tcPr>
          <w:p w14:paraId="4920C67A" w14:textId="77777777" w:rsidR="004D29EB" w:rsidRPr="004D29EB" w:rsidRDefault="004D29EB" w:rsidP="00C65625">
            <w:pPr>
              <w:rPr>
                <w:rFonts w:ascii="Arial" w:eastAsia="MS Mincho" w:hAnsi="Arial" w:cs="Arial"/>
                <w:b/>
                <w:bCs/>
                <w:color w:val="FFFFFF" w:themeColor="background1"/>
                <w:szCs w:val="28"/>
                <w:lang w:val="en-GB"/>
              </w:rPr>
            </w:pPr>
            <w:r w:rsidRPr="004D29EB">
              <w:rPr>
                <w:rFonts w:ascii="Arial" w:eastAsia="MS Mincho" w:hAnsi="Arial" w:cs="Arial"/>
                <w:b/>
                <w:bCs/>
                <w:color w:val="FFFFFF" w:themeColor="background1"/>
                <w:szCs w:val="28"/>
                <w:lang w:val="en-GB"/>
              </w:rPr>
              <w:t>Routing question</w:t>
            </w:r>
          </w:p>
        </w:tc>
        <w:tc>
          <w:tcPr>
            <w:tcW w:w="3969" w:type="dxa"/>
            <w:shd w:val="clear" w:color="auto" w:fill="007B4E"/>
          </w:tcPr>
          <w:p w14:paraId="096B0B25" w14:textId="77777777" w:rsidR="004D29EB" w:rsidRPr="004D29EB" w:rsidRDefault="004D29EB" w:rsidP="00C65625">
            <w:pPr>
              <w:rPr>
                <w:rFonts w:ascii="Arial" w:eastAsia="MS Mincho" w:hAnsi="Arial" w:cs="Arial"/>
                <w:b/>
                <w:bCs/>
                <w:color w:val="FFFFFF" w:themeColor="background1"/>
                <w:szCs w:val="28"/>
                <w:lang w:val="en-GB"/>
              </w:rPr>
            </w:pPr>
            <w:r w:rsidRPr="004D29EB">
              <w:rPr>
                <w:rFonts w:ascii="Arial" w:eastAsia="MS Mincho" w:hAnsi="Arial" w:cs="Arial"/>
                <w:b/>
                <w:bCs/>
                <w:color w:val="FFFFFF" w:themeColor="background1"/>
                <w:szCs w:val="28"/>
                <w:lang w:val="en-GB"/>
              </w:rPr>
              <w:t>Response values requiring cleaning</w:t>
            </w:r>
          </w:p>
        </w:tc>
        <w:tc>
          <w:tcPr>
            <w:tcW w:w="3402" w:type="dxa"/>
            <w:shd w:val="clear" w:color="auto" w:fill="007B4E"/>
          </w:tcPr>
          <w:p w14:paraId="6A972F3B" w14:textId="77777777" w:rsidR="004D29EB" w:rsidRPr="004D29EB" w:rsidRDefault="004D29EB" w:rsidP="00C65625">
            <w:pPr>
              <w:rPr>
                <w:rFonts w:ascii="Arial" w:eastAsia="MS Mincho" w:hAnsi="Arial" w:cs="Arial"/>
                <w:b/>
                <w:bCs/>
                <w:color w:val="FFFFFF" w:themeColor="background1"/>
                <w:szCs w:val="28"/>
                <w:lang w:val="en-GB"/>
              </w:rPr>
            </w:pPr>
            <w:r w:rsidRPr="004D29EB">
              <w:rPr>
                <w:rFonts w:ascii="Arial" w:eastAsia="MS Mincho" w:hAnsi="Arial" w:cs="Arial"/>
                <w:b/>
                <w:bCs/>
                <w:color w:val="FFFFFF" w:themeColor="background1"/>
                <w:szCs w:val="28"/>
                <w:lang w:val="en-GB"/>
              </w:rPr>
              <w:t>Filtered questions to be recoded</w:t>
            </w:r>
          </w:p>
        </w:tc>
      </w:tr>
      <w:tr w:rsidR="00C65625" w:rsidRPr="004D29EB" w14:paraId="64F361D4" w14:textId="77777777" w:rsidTr="007F6B82">
        <w:trPr>
          <w:trHeight w:val="454"/>
        </w:trPr>
        <w:tc>
          <w:tcPr>
            <w:tcW w:w="2376" w:type="dxa"/>
            <w:shd w:val="clear" w:color="auto" w:fill="auto"/>
            <w:noWrap/>
            <w:vAlign w:val="center"/>
          </w:tcPr>
          <w:p w14:paraId="2772843B" w14:textId="0B7F870A" w:rsidR="00C65625" w:rsidRPr="004D29EB" w:rsidRDefault="00C65625" w:rsidP="004D29EB">
            <w:pPr>
              <w:jc w:val="center"/>
              <w:rPr>
                <w:rFonts w:ascii="Arial" w:eastAsia="MS Mincho" w:hAnsi="Arial" w:cs="Arial"/>
                <w:b/>
                <w:bCs/>
                <w:color w:val="4D4639"/>
                <w:sz w:val="20"/>
                <w:szCs w:val="24"/>
                <w:lang w:val="en-GB"/>
              </w:rPr>
            </w:pPr>
            <w:r>
              <w:rPr>
                <w:rFonts w:ascii="Arial" w:eastAsia="MS Mincho" w:hAnsi="Arial" w:cs="Arial"/>
                <w:b/>
                <w:bCs/>
                <w:color w:val="4D4639"/>
                <w:sz w:val="20"/>
                <w:szCs w:val="24"/>
                <w:lang w:val="en-GB"/>
              </w:rPr>
              <w:t>F3</w:t>
            </w:r>
          </w:p>
        </w:tc>
        <w:tc>
          <w:tcPr>
            <w:tcW w:w="3969" w:type="dxa"/>
            <w:shd w:val="clear" w:color="auto" w:fill="auto"/>
            <w:noWrap/>
            <w:vAlign w:val="bottom"/>
          </w:tcPr>
          <w:p w14:paraId="6F47A1E6" w14:textId="22A5B3BA" w:rsidR="00C65625" w:rsidRPr="004D29EB" w:rsidRDefault="00C65625" w:rsidP="004D29EB">
            <w:pPr>
              <w:ind w:left="1440"/>
              <w:rPr>
                <w:rFonts w:ascii="Arial" w:eastAsia="MS Mincho" w:hAnsi="Arial" w:cs="Arial"/>
                <w:color w:val="4D4639"/>
                <w:sz w:val="20"/>
                <w:szCs w:val="24"/>
                <w:lang w:val="en-GB"/>
              </w:rPr>
            </w:pPr>
            <w:r>
              <w:rPr>
                <w:rFonts w:ascii="Arial" w:eastAsia="MS Mincho" w:hAnsi="Arial" w:cs="Arial"/>
                <w:color w:val="4D4639"/>
                <w:sz w:val="20"/>
                <w:szCs w:val="24"/>
                <w:lang w:val="en-GB"/>
              </w:rPr>
              <w:t>4 or 5</w:t>
            </w:r>
          </w:p>
        </w:tc>
        <w:tc>
          <w:tcPr>
            <w:tcW w:w="3402" w:type="dxa"/>
            <w:shd w:val="clear" w:color="auto" w:fill="auto"/>
            <w:noWrap/>
            <w:vAlign w:val="bottom"/>
          </w:tcPr>
          <w:p w14:paraId="2A1AE5EC" w14:textId="1D8606D3" w:rsidR="00C65625" w:rsidRPr="004D29EB" w:rsidRDefault="00C65625" w:rsidP="00C65625">
            <w:pPr>
              <w:jc w:val="center"/>
              <w:rPr>
                <w:rFonts w:ascii="Arial" w:eastAsia="MS Mincho" w:hAnsi="Arial" w:cs="Arial"/>
                <w:b/>
                <w:bCs/>
                <w:color w:val="4D4639"/>
                <w:sz w:val="20"/>
                <w:szCs w:val="24"/>
                <w:highlight w:val="yellow"/>
                <w:lang w:val="en-GB"/>
              </w:rPr>
            </w:pPr>
            <w:r>
              <w:rPr>
                <w:rFonts w:ascii="Arial" w:eastAsia="MS Mincho" w:hAnsi="Arial" w:cs="Arial"/>
                <w:b/>
                <w:bCs/>
                <w:color w:val="4D4639"/>
                <w:sz w:val="20"/>
                <w:szCs w:val="24"/>
                <w:lang w:val="en-GB"/>
              </w:rPr>
              <w:t>F4</w:t>
            </w:r>
          </w:p>
        </w:tc>
      </w:tr>
    </w:tbl>
    <w:p w14:paraId="67FCECB6" w14:textId="77777777" w:rsidR="004D29EB" w:rsidRPr="004D29EB" w:rsidRDefault="004D29EB" w:rsidP="004D29EB">
      <w:pPr>
        <w:spacing w:after="0"/>
        <w:rPr>
          <w:rFonts w:ascii="Arial" w:eastAsia="MS Mincho" w:hAnsi="Arial" w:cs="Arial"/>
          <w:color w:val="4D4639"/>
          <w:szCs w:val="24"/>
          <w:lang w:val="en-GB"/>
        </w:rPr>
      </w:pPr>
    </w:p>
    <w:p w14:paraId="6D11F521" w14:textId="1C862F9E" w:rsidR="004D29EB" w:rsidRPr="0099135A" w:rsidRDefault="004D29EB" w:rsidP="009F4AD7">
      <w:pPr>
        <w:rPr>
          <w:rFonts w:eastAsia="MS Mincho"/>
          <w:lang w:val="en-GB"/>
        </w:rPr>
      </w:pPr>
      <w:r w:rsidRPr="004D29EB">
        <w:rPr>
          <w:rFonts w:eastAsia="MS Mincho"/>
          <w:lang w:val="en-GB"/>
        </w:rPr>
        <w:t xml:space="preserve">In accordance with this, if the respondent has answered </w:t>
      </w:r>
      <w:r w:rsidR="00C65625">
        <w:rPr>
          <w:rFonts w:eastAsia="MS Mincho"/>
          <w:b/>
          <w:lang w:val="en-GB"/>
        </w:rPr>
        <w:t>F3</w:t>
      </w:r>
      <w:r w:rsidRPr="004D29EB">
        <w:rPr>
          <w:rFonts w:eastAsia="MS Mincho"/>
          <w:b/>
          <w:lang w:val="en-GB"/>
        </w:rPr>
        <w:t xml:space="preserve"> = </w:t>
      </w:r>
      <w:r w:rsidR="00C65625">
        <w:rPr>
          <w:rFonts w:eastAsia="MS Mincho"/>
          <w:b/>
          <w:lang w:val="en-GB"/>
        </w:rPr>
        <w:t>4</w:t>
      </w:r>
      <w:r w:rsidRPr="004D29EB">
        <w:rPr>
          <w:rFonts w:eastAsia="MS Mincho"/>
          <w:b/>
          <w:lang w:val="en-GB"/>
        </w:rPr>
        <w:t xml:space="preserve"> or </w:t>
      </w:r>
      <w:r w:rsidR="00C65625">
        <w:rPr>
          <w:rFonts w:eastAsia="MS Mincho"/>
          <w:b/>
          <w:lang w:val="en-GB"/>
        </w:rPr>
        <w:t>5</w:t>
      </w:r>
      <w:r w:rsidRPr="004D29EB">
        <w:rPr>
          <w:rFonts w:eastAsia="MS Mincho"/>
          <w:b/>
          <w:lang w:val="en-GB"/>
        </w:rPr>
        <w:t xml:space="preserve"> </w:t>
      </w:r>
      <w:r w:rsidRPr="004D29EB">
        <w:rPr>
          <w:rFonts w:eastAsia="MS Mincho"/>
          <w:lang w:val="en-GB"/>
        </w:rPr>
        <w:t xml:space="preserve">(i.e., did not go through triage </w:t>
      </w:r>
      <w:r w:rsidR="00C65625">
        <w:rPr>
          <w:rFonts w:eastAsia="MS Mincho"/>
          <w:lang w:val="en-GB"/>
        </w:rPr>
        <w:t xml:space="preserve">face-to-face </w:t>
      </w:r>
      <w:r w:rsidRPr="004D29EB">
        <w:rPr>
          <w:rFonts w:eastAsia="MS Mincho"/>
          <w:lang w:val="en-GB"/>
        </w:rPr>
        <w:t xml:space="preserve">or didn’t know / couldn’t remember if they had been </w:t>
      </w:r>
      <w:r w:rsidR="00C65625" w:rsidRPr="00A31CDA">
        <w:rPr>
          <w:rFonts w:eastAsia="MS Mincho"/>
          <w:lang w:val="en-GB"/>
        </w:rPr>
        <w:t>listened to during face-to-face triage</w:t>
      </w:r>
      <w:r w:rsidRPr="00A31CDA">
        <w:rPr>
          <w:rFonts w:eastAsia="MS Mincho"/>
          <w:lang w:val="en-GB"/>
        </w:rPr>
        <w:t xml:space="preserve">), then responses for </w:t>
      </w:r>
      <w:r w:rsidR="00C65625" w:rsidRPr="00A31CDA">
        <w:rPr>
          <w:rFonts w:eastAsia="MS Mincho"/>
          <w:b/>
          <w:lang w:val="en-GB"/>
        </w:rPr>
        <w:t>F4</w:t>
      </w:r>
      <w:r w:rsidRPr="00A31CDA">
        <w:rPr>
          <w:rFonts w:eastAsia="MS Mincho"/>
          <w:b/>
          <w:lang w:val="en-GB"/>
        </w:rPr>
        <w:t xml:space="preserve"> </w:t>
      </w:r>
      <w:r w:rsidRPr="00A31CDA">
        <w:rPr>
          <w:rFonts w:eastAsia="MS Mincho"/>
          <w:lang w:val="en-GB"/>
        </w:rPr>
        <w:t>must be recoded as ‘998’ (not applicable).</w:t>
      </w:r>
      <w:r w:rsidR="0099135A" w:rsidRPr="00A31CDA">
        <w:rPr>
          <w:rFonts w:eastAsia="MS Mincho"/>
          <w:lang w:val="en-GB"/>
        </w:rPr>
        <w:t xml:space="preserve"> </w:t>
      </w:r>
      <w:r w:rsidR="0099135A" w:rsidRPr="007505EB">
        <w:rPr>
          <w:rFonts w:eastAsia="MS Mincho"/>
          <w:lang w:val="en-GB"/>
        </w:rPr>
        <w:t xml:space="preserve">If the respondent has correctly answered </w:t>
      </w:r>
      <w:r w:rsidR="0099135A" w:rsidRPr="007505EB">
        <w:rPr>
          <w:rFonts w:eastAsia="MS Mincho"/>
          <w:b/>
          <w:bCs/>
          <w:lang w:val="en-GB"/>
        </w:rPr>
        <w:t>F3 = 4 or 5</w:t>
      </w:r>
      <w:r w:rsidR="0099135A" w:rsidRPr="007505EB">
        <w:rPr>
          <w:rFonts w:eastAsia="MS Mincho"/>
          <w:lang w:val="en-GB"/>
        </w:rPr>
        <w:t xml:space="preserve"> (i.e., did not go through triage face-to-face or didn’t know / couldn’t </w:t>
      </w:r>
      <w:r w:rsidR="0099135A" w:rsidRPr="007505EB">
        <w:rPr>
          <w:rFonts w:eastAsia="MS Mincho"/>
          <w:lang w:val="en-GB"/>
        </w:rPr>
        <w:lastRenderedPageBreak/>
        <w:t xml:space="preserve">remember if they had been listened to during face-to-face triage), and then correctly skipped </w:t>
      </w:r>
      <w:r w:rsidR="0099135A" w:rsidRPr="007505EB">
        <w:rPr>
          <w:rFonts w:eastAsia="MS Mincho"/>
          <w:b/>
          <w:bCs/>
          <w:lang w:val="en-GB"/>
        </w:rPr>
        <w:t>F4</w:t>
      </w:r>
      <w:r w:rsidR="0099135A" w:rsidRPr="007505EB">
        <w:rPr>
          <w:rFonts w:eastAsia="MS Mincho"/>
          <w:lang w:val="en-GB"/>
        </w:rPr>
        <w:t xml:space="preserve">, then </w:t>
      </w:r>
      <w:r w:rsidR="0099135A" w:rsidRPr="007505EB">
        <w:rPr>
          <w:rFonts w:eastAsia="MS Mincho"/>
          <w:b/>
          <w:bCs/>
          <w:lang w:val="en-GB"/>
        </w:rPr>
        <w:t xml:space="preserve">F4 </w:t>
      </w:r>
      <w:r w:rsidR="0099135A" w:rsidRPr="007505EB">
        <w:rPr>
          <w:rFonts w:eastAsia="MS Mincho"/>
          <w:lang w:val="en-GB"/>
        </w:rPr>
        <w:t>should be set to ‘999’.</w:t>
      </w:r>
      <w:r w:rsidR="0099135A">
        <w:rPr>
          <w:rFonts w:eastAsia="MS Mincho"/>
          <w:lang w:val="en-GB"/>
        </w:rPr>
        <w:t xml:space="preserve"> </w:t>
      </w:r>
    </w:p>
    <w:p w14:paraId="64F5EC38" w14:textId="77777777" w:rsidR="004D29EB" w:rsidRPr="004D29EB" w:rsidRDefault="004D29EB" w:rsidP="009F4AD7">
      <w:pPr>
        <w:rPr>
          <w:rFonts w:eastAsia="MS Mincho"/>
          <w:lang w:val="en-GB"/>
        </w:rPr>
      </w:pPr>
      <w:r w:rsidRPr="004D29EB">
        <w:rPr>
          <w:rFonts w:eastAsia="MS Mincho"/>
          <w:lang w:val="en-GB"/>
        </w:rPr>
        <w:t>Figure 2 below shows how the data would look after cleaning is done by the SCC to remove responses to filtered questions that should have been skipped.</w:t>
      </w:r>
    </w:p>
    <w:p w14:paraId="49741CA6" w14:textId="77777777" w:rsidR="004D29EB" w:rsidRPr="004D29EB" w:rsidRDefault="004D29EB" w:rsidP="009F4AD7">
      <w:pPr>
        <w:pStyle w:val="Tablebody"/>
        <w:rPr>
          <w:rFonts w:eastAsia="MS Mincho"/>
          <w:color w:val="0000FF"/>
        </w:rPr>
      </w:pPr>
      <w:r w:rsidRPr="004D29EB">
        <w:rPr>
          <w:rFonts w:eastAsia="MS Mincho"/>
        </w:rPr>
        <w:t xml:space="preserve">Figure </w:t>
      </w:r>
      <w:r w:rsidRPr="004D29EB">
        <w:rPr>
          <w:rFonts w:eastAsia="MS Mincho"/>
        </w:rPr>
        <w:fldChar w:fldCharType="begin"/>
      </w:r>
      <w:r w:rsidRPr="004D29EB">
        <w:rPr>
          <w:rFonts w:eastAsia="MS Mincho"/>
        </w:rPr>
        <w:instrText xml:space="preserve"> SEQ Figure \* ARABIC </w:instrText>
      </w:r>
      <w:r w:rsidRPr="004D29EB">
        <w:rPr>
          <w:rFonts w:eastAsia="MS Mincho"/>
        </w:rPr>
        <w:fldChar w:fldCharType="separate"/>
      </w:r>
      <w:r w:rsidRPr="004D29EB">
        <w:rPr>
          <w:rFonts w:eastAsia="MS Mincho"/>
          <w:noProof/>
        </w:rPr>
        <w:t>2</w:t>
      </w:r>
      <w:r w:rsidRPr="004D29EB">
        <w:rPr>
          <w:rFonts w:eastAsia="MS Mincho"/>
        </w:rPr>
        <w:fldChar w:fldCharType="end"/>
      </w:r>
      <w:r w:rsidRPr="004D29EB">
        <w:rPr>
          <w:rFonts w:eastAsia="MS Mincho"/>
        </w:rPr>
        <w:t>. Example of cleaned data</w:t>
      </w:r>
    </w:p>
    <w:tbl>
      <w:tblPr>
        <w:tblW w:w="5000" w:type="pct"/>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000" w:firstRow="0" w:lastRow="0" w:firstColumn="0" w:lastColumn="0" w:noHBand="0" w:noVBand="0"/>
        <w:tblCaption w:val="Figure 1 - Example of raw/ uncleaned data"/>
        <w:tblDescription w:val="Details example of cleaning Q27, Q28, Q29, Q30 and Q31, dependent on the response options selected at Q27. "/>
      </w:tblPr>
      <w:tblGrid>
        <w:gridCol w:w="1796"/>
        <w:gridCol w:w="1946"/>
        <w:gridCol w:w="1944"/>
        <w:gridCol w:w="2092"/>
        <w:gridCol w:w="1942"/>
      </w:tblGrid>
      <w:tr w:rsidR="00306300" w:rsidRPr="004D29EB" w14:paraId="0D4D58F0" w14:textId="77777777" w:rsidTr="007F6B82">
        <w:trPr>
          <w:trHeight w:val="454"/>
        </w:trPr>
        <w:tc>
          <w:tcPr>
            <w:tcW w:w="924" w:type="pct"/>
            <w:shd w:val="clear" w:color="auto" w:fill="007B4E"/>
          </w:tcPr>
          <w:p w14:paraId="1DC02B8C" w14:textId="77777777" w:rsidR="00306300" w:rsidRPr="004E3154" w:rsidRDefault="00306300" w:rsidP="007F6B82">
            <w:pPr>
              <w:spacing w:line="240" w:lineRule="auto"/>
              <w:rPr>
                <w:rFonts w:ascii="Arial" w:eastAsia="MS Mincho" w:hAnsi="Arial" w:cs="Arial"/>
                <w:color w:val="FFFFFF" w:themeColor="background1"/>
                <w:lang w:val="en-GB" w:eastAsia="en-GB"/>
              </w:rPr>
            </w:pPr>
            <w:r w:rsidRPr="004D29EB">
              <w:rPr>
                <w:rFonts w:ascii="Arial" w:eastAsia="MS Mincho" w:hAnsi="Arial" w:cs="Arial"/>
                <w:b/>
                <w:bCs/>
                <w:color w:val="FFFFFF" w:themeColor="background1"/>
                <w:lang w:val="en-GB" w:eastAsia="en-GB"/>
              </w:rPr>
              <w:t>Record</w:t>
            </w:r>
          </w:p>
        </w:tc>
        <w:tc>
          <w:tcPr>
            <w:tcW w:w="1001" w:type="pct"/>
            <w:shd w:val="clear" w:color="auto" w:fill="007B4E"/>
          </w:tcPr>
          <w:p w14:paraId="705349E3" w14:textId="77777777" w:rsidR="00306300" w:rsidRPr="004E3154" w:rsidRDefault="00306300" w:rsidP="007F6B82">
            <w:pPr>
              <w:spacing w:line="240" w:lineRule="auto"/>
              <w:rPr>
                <w:rFonts w:ascii="Arial" w:eastAsia="MS Mincho" w:hAnsi="Arial" w:cs="Arial"/>
                <w:color w:val="FFFFFF" w:themeColor="background1"/>
                <w:lang w:val="en-GB" w:eastAsia="en-GB"/>
              </w:rPr>
            </w:pPr>
            <w:r w:rsidRPr="004D29EB">
              <w:rPr>
                <w:rFonts w:ascii="Arial" w:eastAsia="MS Mincho" w:hAnsi="Arial" w:cs="Arial"/>
                <w:b/>
                <w:bCs/>
                <w:color w:val="FFFFFF" w:themeColor="background1"/>
                <w:lang w:val="en-GB" w:eastAsia="en-GB"/>
              </w:rPr>
              <w:t>Outcome</w:t>
            </w:r>
          </w:p>
        </w:tc>
        <w:tc>
          <w:tcPr>
            <w:tcW w:w="1000" w:type="pct"/>
            <w:shd w:val="clear" w:color="auto" w:fill="007B4E"/>
          </w:tcPr>
          <w:p w14:paraId="464673DD" w14:textId="77777777" w:rsidR="00306300" w:rsidRPr="004E3154" w:rsidRDefault="00306300" w:rsidP="007F6B82">
            <w:pPr>
              <w:spacing w:line="240" w:lineRule="auto"/>
              <w:rPr>
                <w:rFonts w:ascii="Arial" w:eastAsia="MS Mincho" w:hAnsi="Arial" w:cs="Arial"/>
                <w:b/>
                <w:bCs/>
                <w:color w:val="FFFFFF" w:themeColor="background1"/>
                <w:lang w:val="en-GB" w:eastAsia="en-GB"/>
              </w:rPr>
            </w:pPr>
            <w:r w:rsidRPr="004E3154">
              <w:rPr>
                <w:rFonts w:ascii="Arial" w:eastAsia="MS Mincho" w:hAnsi="Arial" w:cs="Arial"/>
                <w:b/>
                <w:bCs/>
                <w:color w:val="FFFFFF" w:themeColor="background1"/>
                <w:lang w:val="en-GB" w:eastAsia="en-GB"/>
              </w:rPr>
              <w:t>F3</w:t>
            </w:r>
          </w:p>
        </w:tc>
        <w:tc>
          <w:tcPr>
            <w:tcW w:w="1076" w:type="pct"/>
            <w:shd w:val="clear" w:color="auto" w:fill="007B4E"/>
          </w:tcPr>
          <w:p w14:paraId="17D7BC6E" w14:textId="77777777" w:rsidR="00306300" w:rsidRPr="004E3154" w:rsidRDefault="00306300" w:rsidP="007F6B82">
            <w:pPr>
              <w:spacing w:line="240" w:lineRule="auto"/>
              <w:rPr>
                <w:rFonts w:ascii="Arial" w:eastAsia="MS Mincho" w:hAnsi="Arial" w:cs="Arial"/>
                <w:b/>
                <w:bCs/>
                <w:color w:val="FFFFFF" w:themeColor="background1"/>
                <w:lang w:val="en-GB"/>
              </w:rPr>
            </w:pPr>
            <w:r w:rsidRPr="004E3154">
              <w:rPr>
                <w:rFonts w:ascii="Arial" w:eastAsia="MS Mincho" w:hAnsi="Arial" w:cs="Arial"/>
                <w:b/>
                <w:bCs/>
                <w:color w:val="FFFFFF" w:themeColor="background1"/>
                <w:lang w:val="en-GB"/>
              </w:rPr>
              <w:t>F4</w:t>
            </w:r>
          </w:p>
        </w:tc>
        <w:tc>
          <w:tcPr>
            <w:tcW w:w="999" w:type="pct"/>
            <w:shd w:val="clear" w:color="auto" w:fill="007B4E"/>
          </w:tcPr>
          <w:p w14:paraId="4A6484F4" w14:textId="77777777" w:rsidR="00306300" w:rsidRPr="004E3154" w:rsidRDefault="00306300" w:rsidP="007F6B82">
            <w:pPr>
              <w:spacing w:line="240" w:lineRule="auto"/>
              <w:rPr>
                <w:rFonts w:ascii="Arial" w:eastAsia="MS Mincho" w:hAnsi="Arial" w:cs="Arial"/>
                <w:b/>
                <w:bCs/>
                <w:color w:val="FFFFFF" w:themeColor="background1"/>
                <w:lang w:val="en-GB"/>
              </w:rPr>
            </w:pPr>
            <w:r w:rsidRPr="004E3154">
              <w:rPr>
                <w:rFonts w:ascii="Arial" w:eastAsia="MS Mincho" w:hAnsi="Arial" w:cs="Arial"/>
                <w:b/>
                <w:bCs/>
                <w:color w:val="FFFFFF" w:themeColor="background1"/>
                <w:lang w:val="en-GB"/>
              </w:rPr>
              <w:t>G1</w:t>
            </w:r>
          </w:p>
        </w:tc>
      </w:tr>
      <w:tr w:rsidR="00306300" w:rsidRPr="004D29EB" w14:paraId="5E58F707" w14:textId="77777777" w:rsidTr="007F6B82">
        <w:trPr>
          <w:trHeight w:val="1080"/>
        </w:trPr>
        <w:tc>
          <w:tcPr>
            <w:tcW w:w="924" w:type="pct"/>
            <w:shd w:val="clear" w:color="auto" w:fill="007B4E"/>
          </w:tcPr>
          <w:p w14:paraId="6B59AFEC" w14:textId="77777777" w:rsidR="00306300" w:rsidRPr="004E3154" w:rsidRDefault="00306300" w:rsidP="007F6B82">
            <w:pPr>
              <w:spacing w:line="240" w:lineRule="auto"/>
              <w:rPr>
                <w:rFonts w:ascii="Arial" w:eastAsia="MS Mincho" w:hAnsi="Arial" w:cs="Arial"/>
                <w:color w:val="FFFFFF" w:themeColor="background1"/>
                <w:lang w:val="en-GB" w:eastAsia="en-GB"/>
              </w:rPr>
            </w:pPr>
            <w:r w:rsidRPr="004D29EB">
              <w:rPr>
                <w:rFonts w:ascii="Arial" w:eastAsia="MS Mincho" w:hAnsi="Arial" w:cs="Arial"/>
                <w:color w:val="FFFFFF" w:themeColor="background1"/>
                <w:lang w:val="en-GB" w:eastAsia="en-GB"/>
              </w:rPr>
              <w:t>Patient Record Number</w:t>
            </w:r>
          </w:p>
        </w:tc>
        <w:tc>
          <w:tcPr>
            <w:tcW w:w="1001" w:type="pct"/>
            <w:shd w:val="clear" w:color="auto" w:fill="007B4E"/>
          </w:tcPr>
          <w:p w14:paraId="6ABEEE89" w14:textId="77777777" w:rsidR="00306300" w:rsidRPr="004E3154" w:rsidRDefault="00306300" w:rsidP="007F6B82">
            <w:pPr>
              <w:spacing w:line="240" w:lineRule="auto"/>
              <w:rPr>
                <w:rFonts w:ascii="Arial" w:eastAsia="MS Mincho" w:hAnsi="Arial" w:cs="Arial"/>
                <w:color w:val="FFFFFF" w:themeColor="background1"/>
                <w:lang w:val="en-GB" w:eastAsia="en-GB"/>
              </w:rPr>
            </w:pPr>
            <w:r w:rsidRPr="004D29EB">
              <w:rPr>
                <w:rFonts w:ascii="Arial" w:eastAsia="MS Mincho" w:hAnsi="Arial" w:cs="Arial"/>
                <w:color w:val="FFFFFF" w:themeColor="background1"/>
                <w:lang w:val="en-GB" w:eastAsia="en-GB"/>
              </w:rPr>
              <w:t>Outcome of sending questionnaire (N)</w:t>
            </w:r>
          </w:p>
        </w:tc>
        <w:tc>
          <w:tcPr>
            <w:tcW w:w="1000" w:type="pct"/>
            <w:shd w:val="clear" w:color="auto" w:fill="007B4E"/>
          </w:tcPr>
          <w:p w14:paraId="39D1FD13" w14:textId="77777777" w:rsidR="00306300" w:rsidRPr="004E3154" w:rsidRDefault="00306300" w:rsidP="007F6B82">
            <w:pPr>
              <w:spacing w:line="240" w:lineRule="auto"/>
              <w:rPr>
                <w:rFonts w:ascii="Arial" w:eastAsia="MS Mincho" w:hAnsi="Arial" w:cs="Arial"/>
                <w:color w:val="FFFFFF" w:themeColor="background1"/>
                <w:lang w:val="en-GB" w:eastAsia="en-GB"/>
              </w:rPr>
            </w:pPr>
            <w:r w:rsidRPr="004E3154">
              <w:rPr>
                <w:rFonts w:ascii="Arial" w:eastAsia="MS Mincho" w:hAnsi="Arial" w:cs="Arial"/>
                <w:color w:val="FFFFFF" w:themeColor="background1"/>
                <w:lang w:val="en-GB" w:eastAsia="en-GB"/>
              </w:rPr>
              <w:t xml:space="preserve">Thinking about the </w:t>
            </w:r>
            <w:r w:rsidRPr="004E3154">
              <w:rPr>
                <w:rFonts w:ascii="Arial" w:eastAsia="MS Mincho" w:hAnsi="Arial" w:cs="Arial"/>
                <w:color w:val="FFFFFF" w:themeColor="background1"/>
                <w:u w:val="single"/>
                <w:lang w:val="en-GB" w:eastAsia="en-GB"/>
              </w:rPr>
              <w:t xml:space="preserve">last </w:t>
            </w:r>
            <w:r w:rsidRPr="004E3154">
              <w:rPr>
                <w:rFonts w:ascii="Arial" w:eastAsia="MS Mincho" w:hAnsi="Arial" w:cs="Arial"/>
                <w:color w:val="FFFFFF" w:themeColor="background1"/>
                <w:lang w:val="en-GB" w:eastAsia="en-GB"/>
              </w:rPr>
              <w:t>time you attended triage face-to-face, did the midwife or doctor you spoke to listen to you?</w:t>
            </w:r>
          </w:p>
        </w:tc>
        <w:tc>
          <w:tcPr>
            <w:tcW w:w="1076" w:type="pct"/>
            <w:shd w:val="clear" w:color="auto" w:fill="007B4E"/>
          </w:tcPr>
          <w:p w14:paraId="47E68CAE" w14:textId="77777777" w:rsidR="00306300" w:rsidRPr="004E3154" w:rsidRDefault="00306300" w:rsidP="007F6B82">
            <w:pPr>
              <w:spacing w:line="240" w:lineRule="auto"/>
              <w:rPr>
                <w:rFonts w:ascii="Arial" w:eastAsia="MS Mincho" w:hAnsi="Arial" w:cs="Arial"/>
                <w:color w:val="FFFFFF" w:themeColor="background1"/>
                <w:lang w:val="en-GB"/>
              </w:rPr>
            </w:pPr>
            <w:r w:rsidRPr="004E3154">
              <w:rPr>
                <w:rFonts w:ascii="Arial" w:eastAsia="MS Mincho" w:hAnsi="Arial" w:cs="Arial"/>
                <w:color w:val="FFFFFF" w:themeColor="background1"/>
                <w:lang w:val="en-GB"/>
              </w:rPr>
              <w:t xml:space="preserve">Thinking about the </w:t>
            </w:r>
            <w:r w:rsidRPr="004E3154">
              <w:rPr>
                <w:rFonts w:ascii="Arial" w:eastAsia="MS Mincho" w:hAnsi="Arial" w:cs="Arial"/>
                <w:color w:val="FFFFFF" w:themeColor="background1"/>
                <w:u w:val="single"/>
                <w:lang w:val="en-GB"/>
              </w:rPr>
              <w:t>last</w:t>
            </w:r>
            <w:r w:rsidRPr="004E3154">
              <w:rPr>
                <w:rFonts w:ascii="Arial" w:eastAsia="MS Mincho" w:hAnsi="Arial" w:cs="Arial"/>
                <w:color w:val="FFFFFF" w:themeColor="background1"/>
                <w:lang w:val="en-GB"/>
              </w:rPr>
              <w:t xml:space="preserve"> time you attended triage in person, how did you feel about the length of time you waited before you were seen by a midwife?</w:t>
            </w:r>
          </w:p>
        </w:tc>
        <w:tc>
          <w:tcPr>
            <w:tcW w:w="999" w:type="pct"/>
            <w:shd w:val="clear" w:color="auto" w:fill="007B4E"/>
          </w:tcPr>
          <w:p w14:paraId="72AFD3B0" w14:textId="77777777" w:rsidR="00306300" w:rsidRPr="004E3154" w:rsidRDefault="00306300" w:rsidP="007F6B82">
            <w:pPr>
              <w:spacing w:line="240" w:lineRule="auto"/>
              <w:rPr>
                <w:rFonts w:ascii="Arial" w:eastAsia="MS Mincho" w:hAnsi="Arial" w:cs="Arial"/>
                <w:color w:val="FFFFFF" w:themeColor="background1"/>
                <w:lang w:val="en-GB"/>
              </w:rPr>
            </w:pPr>
            <w:r w:rsidRPr="004E3154">
              <w:rPr>
                <w:rFonts w:ascii="Arial" w:eastAsia="MS Mincho" w:hAnsi="Arial" w:cs="Arial"/>
                <w:color w:val="FFFFFF" w:themeColor="background1"/>
                <w:lang w:val="en-GB"/>
              </w:rPr>
              <w:t xml:space="preserve">Thinking about your </w:t>
            </w:r>
            <w:r w:rsidRPr="004E3154">
              <w:rPr>
                <w:rFonts w:ascii="Arial" w:eastAsia="MS Mincho" w:hAnsi="Arial" w:cs="Arial"/>
                <w:color w:val="FFFFFF" w:themeColor="background1"/>
                <w:u w:val="single"/>
                <w:lang w:val="en-GB"/>
              </w:rPr>
              <w:t xml:space="preserve">postnatal </w:t>
            </w:r>
            <w:r w:rsidRPr="004E3154">
              <w:rPr>
                <w:rFonts w:ascii="Arial" w:eastAsia="MS Mincho" w:hAnsi="Arial" w:cs="Arial"/>
                <w:color w:val="FFFFFF" w:themeColor="background1"/>
                <w:lang w:val="en-GB"/>
              </w:rPr>
              <w:t>care, were you involved in decisions about your care?</w:t>
            </w:r>
          </w:p>
        </w:tc>
      </w:tr>
      <w:tr w:rsidR="00306300" w:rsidRPr="004D29EB" w14:paraId="3F98998E" w14:textId="77777777" w:rsidTr="007F6B82">
        <w:trPr>
          <w:trHeight w:val="454"/>
        </w:trPr>
        <w:tc>
          <w:tcPr>
            <w:tcW w:w="924" w:type="pct"/>
            <w:shd w:val="clear" w:color="auto" w:fill="auto"/>
            <w:noWrap/>
            <w:vAlign w:val="bottom"/>
          </w:tcPr>
          <w:p w14:paraId="1609BD8F" w14:textId="77777777" w:rsidR="00306300" w:rsidRPr="004D29EB" w:rsidRDefault="00306300" w:rsidP="007F6B82">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E001XXX</w:t>
            </w:r>
          </w:p>
        </w:tc>
        <w:tc>
          <w:tcPr>
            <w:tcW w:w="1001" w:type="pct"/>
            <w:shd w:val="clear" w:color="auto" w:fill="auto"/>
            <w:noWrap/>
            <w:vAlign w:val="bottom"/>
          </w:tcPr>
          <w:p w14:paraId="0EB9CDA6"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6</w:t>
            </w:r>
          </w:p>
        </w:tc>
        <w:tc>
          <w:tcPr>
            <w:tcW w:w="1000" w:type="pct"/>
            <w:shd w:val="clear" w:color="auto" w:fill="auto"/>
            <w:noWrap/>
            <w:vAlign w:val="bottom"/>
          </w:tcPr>
          <w:p w14:paraId="091323B6"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p>
        </w:tc>
        <w:tc>
          <w:tcPr>
            <w:tcW w:w="1076" w:type="pct"/>
            <w:shd w:val="clear" w:color="auto" w:fill="auto"/>
            <w:noWrap/>
            <w:vAlign w:val="bottom"/>
          </w:tcPr>
          <w:p w14:paraId="3E4DBEC1"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p>
        </w:tc>
        <w:tc>
          <w:tcPr>
            <w:tcW w:w="999" w:type="pct"/>
            <w:shd w:val="clear" w:color="auto" w:fill="auto"/>
            <w:noWrap/>
            <w:vAlign w:val="bottom"/>
          </w:tcPr>
          <w:p w14:paraId="479BD073"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p>
        </w:tc>
      </w:tr>
      <w:tr w:rsidR="00306300" w:rsidRPr="004D29EB" w14:paraId="7354BBCE" w14:textId="77777777" w:rsidTr="007F6B82">
        <w:trPr>
          <w:trHeight w:val="454"/>
        </w:trPr>
        <w:tc>
          <w:tcPr>
            <w:tcW w:w="924" w:type="pct"/>
            <w:shd w:val="clear" w:color="auto" w:fill="auto"/>
            <w:noWrap/>
            <w:vAlign w:val="bottom"/>
          </w:tcPr>
          <w:p w14:paraId="5C47A4E4" w14:textId="77777777" w:rsidR="00306300" w:rsidRPr="004D29EB" w:rsidRDefault="00306300" w:rsidP="007F6B82">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E002XXX</w:t>
            </w:r>
          </w:p>
        </w:tc>
        <w:tc>
          <w:tcPr>
            <w:tcW w:w="1001" w:type="pct"/>
            <w:shd w:val="clear" w:color="auto" w:fill="auto"/>
            <w:noWrap/>
            <w:vAlign w:val="bottom"/>
          </w:tcPr>
          <w:p w14:paraId="438DA388"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2BC7770B"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76" w:type="pct"/>
            <w:shd w:val="clear" w:color="auto" w:fill="auto"/>
            <w:noWrap/>
            <w:vAlign w:val="bottom"/>
          </w:tcPr>
          <w:p w14:paraId="1E2EA449"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999" w:type="pct"/>
            <w:shd w:val="clear" w:color="auto" w:fill="auto"/>
            <w:noWrap/>
            <w:vAlign w:val="bottom"/>
          </w:tcPr>
          <w:p w14:paraId="7E613C56"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2</w:t>
            </w:r>
          </w:p>
        </w:tc>
      </w:tr>
      <w:tr w:rsidR="00306300" w:rsidRPr="004D29EB" w14:paraId="16DF7B3C" w14:textId="77777777" w:rsidTr="007F6B82">
        <w:trPr>
          <w:trHeight w:val="454"/>
        </w:trPr>
        <w:tc>
          <w:tcPr>
            <w:tcW w:w="924" w:type="pct"/>
            <w:shd w:val="clear" w:color="auto" w:fill="auto"/>
            <w:noWrap/>
            <w:vAlign w:val="bottom"/>
          </w:tcPr>
          <w:p w14:paraId="14B5C4C0" w14:textId="77777777" w:rsidR="00306300" w:rsidRPr="004D29EB" w:rsidRDefault="00306300" w:rsidP="007F6B82">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E003XXX</w:t>
            </w:r>
          </w:p>
        </w:tc>
        <w:tc>
          <w:tcPr>
            <w:tcW w:w="1001" w:type="pct"/>
            <w:shd w:val="clear" w:color="auto" w:fill="auto"/>
            <w:noWrap/>
            <w:vAlign w:val="bottom"/>
          </w:tcPr>
          <w:p w14:paraId="1C49B76B"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530E4A27"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A3788E">
              <w:rPr>
                <w:rFonts w:ascii="Arial" w:eastAsia="MS Mincho" w:hAnsi="Arial" w:cs="Arial"/>
                <w:color w:val="4D4639"/>
                <w:sz w:val="20"/>
                <w:szCs w:val="24"/>
                <w:lang w:val="en-GB" w:eastAsia="en-GB"/>
              </w:rPr>
              <w:t>4</w:t>
            </w:r>
          </w:p>
        </w:tc>
        <w:tc>
          <w:tcPr>
            <w:tcW w:w="1076" w:type="pct"/>
            <w:shd w:val="clear" w:color="auto" w:fill="auto"/>
            <w:noWrap/>
            <w:vAlign w:val="bottom"/>
          </w:tcPr>
          <w:p w14:paraId="663FA28B" w14:textId="20C622AF" w:rsidR="00306300" w:rsidRPr="004D29EB" w:rsidRDefault="00306300" w:rsidP="007F6B82">
            <w:pPr>
              <w:spacing w:line="240" w:lineRule="auto"/>
              <w:jc w:val="center"/>
              <w:rPr>
                <w:rFonts w:ascii="Arial" w:eastAsia="MS Mincho" w:hAnsi="Arial" w:cs="Arial"/>
                <w:color w:val="4D4639"/>
                <w:sz w:val="20"/>
                <w:szCs w:val="24"/>
                <w:lang w:val="en-GB" w:eastAsia="en-GB"/>
              </w:rPr>
            </w:pPr>
            <w:r>
              <w:rPr>
                <w:rFonts w:ascii="Arial" w:eastAsia="MS Mincho" w:hAnsi="Arial" w:cs="Arial"/>
                <w:color w:val="4D4639"/>
                <w:sz w:val="20"/>
                <w:szCs w:val="24"/>
                <w:lang w:val="en-GB" w:eastAsia="en-GB"/>
              </w:rPr>
              <w:t>998</w:t>
            </w:r>
          </w:p>
        </w:tc>
        <w:tc>
          <w:tcPr>
            <w:tcW w:w="999" w:type="pct"/>
            <w:shd w:val="clear" w:color="auto" w:fill="auto"/>
            <w:noWrap/>
            <w:vAlign w:val="bottom"/>
          </w:tcPr>
          <w:p w14:paraId="324B894F"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4</w:t>
            </w:r>
          </w:p>
        </w:tc>
      </w:tr>
      <w:tr w:rsidR="00306300" w:rsidRPr="004D29EB" w14:paraId="0A00AE77" w14:textId="77777777" w:rsidTr="007F6B82">
        <w:trPr>
          <w:trHeight w:val="454"/>
        </w:trPr>
        <w:tc>
          <w:tcPr>
            <w:tcW w:w="924" w:type="pct"/>
            <w:shd w:val="clear" w:color="auto" w:fill="auto"/>
            <w:noWrap/>
            <w:vAlign w:val="bottom"/>
          </w:tcPr>
          <w:p w14:paraId="168776FB" w14:textId="77777777" w:rsidR="00306300" w:rsidRPr="004D29EB" w:rsidRDefault="00306300" w:rsidP="007F6B82">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E004XXX</w:t>
            </w:r>
          </w:p>
        </w:tc>
        <w:tc>
          <w:tcPr>
            <w:tcW w:w="1001" w:type="pct"/>
            <w:shd w:val="clear" w:color="auto" w:fill="auto"/>
            <w:noWrap/>
            <w:vAlign w:val="bottom"/>
          </w:tcPr>
          <w:p w14:paraId="65EC27EA"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4</w:t>
            </w:r>
          </w:p>
        </w:tc>
        <w:tc>
          <w:tcPr>
            <w:tcW w:w="1000" w:type="pct"/>
            <w:shd w:val="clear" w:color="auto" w:fill="auto"/>
            <w:noWrap/>
            <w:vAlign w:val="bottom"/>
          </w:tcPr>
          <w:p w14:paraId="2FC426B5"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p>
        </w:tc>
        <w:tc>
          <w:tcPr>
            <w:tcW w:w="1076" w:type="pct"/>
            <w:shd w:val="clear" w:color="auto" w:fill="auto"/>
            <w:noWrap/>
            <w:vAlign w:val="bottom"/>
          </w:tcPr>
          <w:p w14:paraId="130DBA69"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p>
        </w:tc>
        <w:tc>
          <w:tcPr>
            <w:tcW w:w="999" w:type="pct"/>
            <w:shd w:val="clear" w:color="auto" w:fill="auto"/>
            <w:noWrap/>
            <w:vAlign w:val="bottom"/>
          </w:tcPr>
          <w:p w14:paraId="10B4FAA8"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p>
        </w:tc>
      </w:tr>
      <w:tr w:rsidR="00306300" w:rsidRPr="004D29EB" w14:paraId="16178E9A" w14:textId="77777777" w:rsidTr="007F6B82">
        <w:trPr>
          <w:trHeight w:val="454"/>
        </w:trPr>
        <w:tc>
          <w:tcPr>
            <w:tcW w:w="924" w:type="pct"/>
            <w:shd w:val="clear" w:color="auto" w:fill="auto"/>
            <w:noWrap/>
            <w:vAlign w:val="bottom"/>
          </w:tcPr>
          <w:p w14:paraId="5731BDE2" w14:textId="77777777" w:rsidR="00306300" w:rsidRPr="004D29EB" w:rsidRDefault="00306300" w:rsidP="007F6B82">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E005XXX</w:t>
            </w:r>
          </w:p>
        </w:tc>
        <w:tc>
          <w:tcPr>
            <w:tcW w:w="1001" w:type="pct"/>
            <w:shd w:val="clear" w:color="auto" w:fill="auto"/>
            <w:noWrap/>
            <w:vAlign w:val="bottom"/>
          </w:tcPr>
          <w:p w14:paraId="2A4E58DA"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1AB35D31"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A3788E">
              <w:rPr>
                <w:rFonts w:ascii="Arial" w:eastAsia="MS Mincho" w:hAnsi="Arial" w:cs="Arial"/>
                <w:color w:val="4D4639"/>
                <w:sz w:val="20"/>
                <w:szCs w:val="24"/>
                <w:lang w:val="en-GB" w:eastAsia="en-GB"/>
              </w:rPr>
              <w:t>5</w:t>
            </w:r>
          </w:p>
        </w:tc>
        <w:tc>
          <w:tcPr>
            <w:tcW w:w="1076" w:type="pct"/>
            <w:shd w:val="clear" w:color="auto" w:fill="auto"/>
            <w:noWrap/>
            <w:vAlign w:val="bottom"/>
          </w:tcPr>
          <w:p w14:paraId="6E0AEAE7" w14:textId="324CF010" w:rsidR="00306300" w:rsidRPr="004D29EB" w:rsidRDefault="00985A41" w:rsidP="007F6B82">
            <w:pPr>
              <w:spacing w:line="240" w:lineRule="auto"/>
              <w:jc w:val="center"/>
              <w:rPr>
                <w:rFonts w:ascii="Arial" w:eastAsia="MS Mincho" w:hAnsi="Arial" w:cs="Arial"/>
                <w:color w:val="4D4639"/>
                <w:sz w:val="20"/>
                <w:szCs w:val="24"/>
                <w:lang w:val="en-GB" w:eastAsia="en-GB"/>
              </w:rPr>
            </w:pPr>
            <w:r>
              <w:rPr>
                <w:rFonts w:ascii="Arial" w:eastAsia="MS Mincho" w:hAnsi="Arial" w:cs="Arial"/>
                <w:color w:val="4D4639"/>
                <w:sz w:val="20"/>
                <w:szCs w:val="24"/>
                <w:lang w:val="en-GB" w:eastAsia="en-GB"/>
              </w:rPr>
              <w:t>998</w:t>
            </w:r>
          </w:p>
        </w:tc>
        <w:tc>
          <w:tcPr>
            <w:tcW w:w="999" w:type="pct"/>
            <w:shd w:val="clear" w:color="auto" w:fill="auto"/>
            <w:noWrap/>
            <w:vAlign w:val="bottom"/>
          </w:tcPr>
          <w:p w14:paraId="33E29269"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3</w:t>
            </w:r>
          </w:p>
        </w:tc>
      </w:tr>
      <w:tr w:rsidR="00306300" w:rsidRPr="004D29EB" w14:paraId="693C4405" w14:textId="77777777" w:rsidTr="007F6B82">
        <w:trPr>
          <w:trHeight w:val="454"/>
        </w:trPr>
        <w:tc>
          <w:tcPr>
            <w:tcW w:w="924" w:type="pct"/>
            <w:shd w:val="clear" w:color="auto" w:fill="auto"/>
            <w:noWrap/>
            <w:vAlign w:val="bottom"/>
          </w:tcPr>
          <w:p w14:paraId="20C67639" w14:textId="77777777" w:rsidR="00306300" w:rsidRPr="004D29EB" w:rsidRDefault="00306300" w:rsidP="007F6B82">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E006XXX</w:t>
            </w:r>
          </w:p>
        </w:tc>
        <w:tc>
          <w:tcPr>
            <w:tcW w:w="1001" w:type="pct"/>
            <w:shd w:val="clear" w:color="auto" w:fill="auto"/>
            <w:noWrap/>
            <w:vAlign w:val="bottom"/>
          </w:tcPr>
          <w:p w14:paraId="78B23F19"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6</w:t>
            </w:r>
          </w:p>
        </w:tc>
        <w:tc>
          <w:tcPr>
            <w:tcW w:w="1000" w:type="pct"/>
            <w:shd w:val="clear" w:color="auto" w:fill="auto"/>
            <w:noWrap/>
            <w:vAlign w:val="bottom"/>
          </w:tcPr>
          <w:p w14:paraId="692B8C7A"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p>
        </w:tc>
        <w:tc>
          <w:tcPr>
            <w:tcW w:w="1076" w:type="pct"/>
            <w:shd w:val="clear" w:color="auto" w:fill="auto"/>
            <w:noWrap/>
            <w:vAlign w:val="bottom"/>
          </w:tcPr>
          <w:p w14:paraId="46B921D3" w14:textId="77777777" w:rsidR="00306300" w:rsidRPr="00A31CDA" w:rsidRDefault="00306300" w:rsidP="007F6B82">
            <w:pPr>
              <w:spacing w:line="240" w:lineRule="auto"/>
              <w:jc w:val="center"/>
              <w:rPr>
                <w:rFonts w:ascii="Arial" w:eastAsia="MS Mincho" w:hAnsi="Arial" w:cs="Arial"/>
                <w:color w:val="4D4639"/>
                <w:sz w:val="20"/>
                <w:szCs w:val="24"/>
                <w:lang w:val="en-GB" w:eastAsia="en-GB"/>
              </w:rPr>
            </w:pPr>
          </w:p>
        </w:tc>
        <w:tc>
          <w:tcPr>
            <w:tcW w:w="999" w:type="pct"/>
            <w:shd w:val="clear" w:color="auto" w:fill="auto"/>
            <w:noWrap/>
            <w:vAlign w:val="bottom"/>
          </w:tcPr>
          <w:p w14:paraId="47537F02"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p>
        </w:tc>
      </w:tr>
      <w:tr w:rsidR="00306300" w:rsidRPr="004D29EB" w14:paraId="1ED45BED" w14:textId="77777777" w:rsidTr="007F6B82">
        <w:trPr>
          <w:trHeight w:val="454"/>
        </w:trPr>
        <w:tc>
          <w:tcPr>
            <w:tcW w:w="924" w:type="pct"/>
            <w:shd w:val="clear" w:color="auto" w:fill="auto"/>
            <w:noWrap/>
            <w:vAlign w:val="bottom"/>
          </w:tcPr>
          <w:p w14:paraId="480A5AEB" w14:textId="77777777" w:rsidR="00306300" w:rsidRPr="004D29EB" w:rsidRDefault="00306300" w:rsidP="007F6B82">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E007XXX</w:t>
            </w:r>
          </w:p>
        </w:tc>
        <w:tc>
          <w:tcPr>
            <w:tcW w:w="1001" w:type="pct"/>
            <w:shd w:val="clear" w:color="auto" w:fill="auto"/>
            <w:noWrap/>
            <w:vAlign w:val="bottom"/>
          </w:tcPr>
          <w:p w14:paraId="504EC0D0"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7847C46D"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76" w:type="pct"/>
            <w:shd w:val="clear" w:color="auto" w:fill="auto"/>
            <w:noWrap/>
            <w:vAlign w:val="bottom"/>
          </w:tcPr>
          <w:p w14:paraId="744773C5" w14:textId="77777777" w:rsidR="00306300" w:rsidRPr="00A31CDA" w:rsidRDefault="00306300" w:rsidP="007F6B82">
            <w:pPr>
              <w:spacing w:line="240" w:lineRule="auto"/>
              <w:jc w:val="center"/>
              <w:rPr>
                <w:rFonts w:ascii="Arial" w:eastAsia="MS Mincho" w:hAnsi="Arial" w:cs="Arial"/>
                <w:color w:val="4D4639"/>
                <w:sz w:val="20"/>
                <w:szCs w:val="24"/>
                <w:lang w:val="en-GB" w:eastAsia="en-GB"/>
              </w:rPr>
            </w:pPr>
            <w:r w:rsidRPr="00A31CDA">
              <w:rPr>
                <w:rFonts w:ascii="Arial" w:eastAsia="MS Mincho" w:hAnsi="Arial" w:cs="Arial"/>
                <w:color w:val="4D4639"/>
                <w:sz w:val="20"/>
                <w:szCs w:val="24"/>
                <w:lang w:val="en-GB" w:eastAsia="en-GB"/>
              </w:rPr>
              <w:t>3</w:t>
            </w:r>
          </w:p>
        </w:tc>
        <w:tc>
          <w:tcPr>
            <w:tcW w:w="999" w:type="pct"/>
            <w:shd w:val="clear" w:color="auto" w:fill="auto"/>
            <w:noWrap/>
            <w:vAlign w:val="bottom"/>
          </w:tcPr>
          <w:p w14:paraId="7431353D"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3</w:t>
            </w:r>
          </w:p>
        </w:tc>
      </w:tr>
      <w:tr w:rsidR="00306300" w:rsidRPr="004D29EB" w14:paraId="3A6D2DC6" w14:textId="77777777" w:rsidTr="007F6B82">
        <w:trPr>
          <w:trHeight w:val="454"/>
        </w:trPr>
        <w:tc>
          <w:tcPr>
            <w:tcW w:w="924" w:type="pct"/>
            <w:shd w:val="clear" w:color="auto" w:fill="auto"/>
            <w:noWrap/>
            <w:vAlign w:val="bottom"/>
          </w:tcPr>
          <w:p w14:paraId="53D742D3" w14:textId="77777777" w:rsidR="00306300" w:rsidRPr="004D29EB" w:rsidRDefault="00306300" w:rsidP="007F6B82">
            <w:pPr>
              <w:spacing w:line="240" w:lineRule="auto"/>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E008XXX</w:t>
            </w:r>
          </w:p>
        </w:tc>
        <w:tc>
          <w:tcPr>
            <w:tcW w:w="1001" w:type="pct"/>
            <w:shd w:val="clear" w:color="auto" w:fill="auto"/>
            <w:noWrap/>
            <w:vAlign w:val="bottom"/>
          </w:tcPr>
          <w:p w14:paraId="042B8D8B"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4D29EB">
              <w:rPr>
                <w:rFonts w:ascii="Arial" w:eastAsia="MS Mincho" w:hAnsi="Arial" w:cs="Arial"/>
                <w:color w:val="4D4639"/>
                <w:sz w:val="20"/>
                <w:szCs w:val="24"/>
                <w:lang w:val="en-GB" w:eastAsia="en-GB"/>
              </w:rPr>
              <w:t>1</w:t>
            </w:r>
          </w:p>
        </w:tc>
        <w:tc>
          <w:tcPr>
            <w:tcW w:w="1000" w:type="pct"/>
            <w:shd w:val="clear" w:color="auto" w:fill="auto"/>
            <w:noWrap/>
            <w:vAlign w:val="bottom"/>
          </w:tcPr>
          <w:p w14:paraId="15E1CEC3" w14:textId="77777777" w:rsidR="00306300" w:rsidRPr="004D29EB" w:rsidRDefault="00306300" w:rsidP="007F6B82">
            <w:pPr>
              <w:spacing w:line="240" w:lineRule="auto"/>
              <w:jc w:val="center"/>
              <w:rPr>
                <w:rFonts w:ascii="Arial" w:eastAsia="MS Mincho" w:hAnsi="Arial" w:cs="Arial"/>
                <w:color w:val="4D4639"/>
                <w:sz w:val="20"/>
                <w:szCs w:val="24"/>
                <w:lang w:val="en-GB" w:eastAsia="en-GB"/>
              </w:rPr>
            </w:pPr>
            <w:r w:rsidRPr="00A3788E">
              <w:rPr>
                <w:rFonts w:ascii="Arial" w:eastAsia="MS Mincho" w:hAnsi="Arial" w:cs="Arial"/>
                <w:color w:val="4D4639"/>
                <w:sz w:val="20"/>
                <w:szCs w:val="24"/>
                <w:lang w:val="en-GB" w:eastAsia="en-GB"/>
              </w:rPr>
              <w:t>4</w:t>
            </w:r>
          </w:p>
        </w:tc>
        <w:tc>
          <w:tcPr>
            <w:tcW w:w="1076" w:type="pct"/>
            <w:shd w:val="clear" w:color="auto" w:fill="auto"/>
            <w:noWrap/>
            <w:vAlign w:val="bottom"/>
          </w:tcPr>
          <w:p w14:paraId="12C5CA56" w14:textId="3B843993" w:rsidR="00306300" w:rsidRPr="00A31CDA" w:rsidRDefault="0099135A" w:rsidP="007F6B82">
            <w:pPr>
              <w:spacing w:line="240" w:lineRule="auto"/>
              <w:jc w:val="center"/>
              <w:rPr>
                <w:rFonts w:ascii="Arial" w:eastAsia="MS Mincho" w:hAnsi="Arial" w:cs="Arial"/>
                <w:color w:val="4D4639"/>
                <w:sz w:val="20"/>
                <w:szCs w:val="24"/>
                <w:lang w:val="en-GB" w:eastAsia="en-GB"/>
              </w:rPr>
            </w:pPr>
            <w:r w:rsidRPr="007505EB">
              <w:rPr>
                <w:rFonts w:ascii="Arial" w:eastAsia="MS Mincho" w:hAnsi="Arial" w:cs="Arial"/>
                <w:color w:val="4D4639"/>
                <w:sz w:val="20"/>
                <w:szCs w:val="24"/>
                <w:lang w:val="en-GB" w:eastAsia="en-GB"/>
              </w:rPr>
              <w:t>999</w:t>
            </w:r>
          </w:p>
        </w:tc>
        <w:tc>
          <w:tcPr>
            <w:tcW w:w="999" w:type="pct"/>
            <w:shd w:val="clear" w:color="auto" w:fill="auto"/>
            <w:noWrap/>
            <w:vAlign w:val="bottom"/>
          </w:tcPr>
          <w:p w14:paraId="48F00142" w14:textId="77777777" w:rsidR="00306300" w:rsidRPr="004D29EB" w:rsidRDefault="00306300" w:rsidP="007F6B82">
            <w:pPr>
              <w:keepNext/>
              <w:spacing w:line="240" w:lineRule="auto"/>
              <w:jc w:val="center"/>
              <w:rPr>
                <w:rFonts w:ascii="Arial" w:eastAsia="MS Mincho" w:hAnsi="Arial" w:cs="Arial"/>
                <w:color w:val="4D4639"/>
                <w:sz w:val="20"/>
                <w:szCs w:val="24"/>
                <w:lang w:val="en-GB" w:eastAsia="en-GB"/>
              </w:rPr>
            </w:pPr>
            <w:r w:rsidRPr="00A3788E">
              <w:rPr>
                <w:rFonts w:ascii="Arial" w:eastAsia="MS Mincho" w:hAnsi="Arial" w:cs="Arial"/>
                <w:color w:val="4D4639"/>
                <w:sz w:val="20"/>
                <w:szCs w:val="24"/>
                <w:lang w:val="en-GB" w:eastAsia="en-GB"/>
              </w:rPr>
              <w:t>3</w:t>
            </w:r>
          </w:p>
        </w:tc>
      </w:tr>
    </w:tbl>
    <w:p w14:paraId="160B496F" w14:textId="77777777" w:rsidR="00306300" w:rsidRPr="004D29EB" w:rsidRDefault="00306300" w:rsidP="004D29EB">
      <w:pPr>
        <w:rPr>
          <w:rFonts w:ascii="Arial" w:eastAsia="MS Mincho" w:hAnsi="Arial" w:cs="Arial"/>
          <w:color w:val="4D4639"/>
          <w:szCs w:val="24"/>
          <w:lang w:val="en-GB"/>
        </w:rPr>
      </w:pPr>
    </w:p>
    <w:p w14:paraId="38F161CB" w14:textId="77777777" w:rsidR="004D29EB" w:rsidRPr="004D29EB" w:rsidRDefault="004D29EB" w:rsidP="004D29EB">
      <w:pPr>
        <w:rPr>
          <w:rFonts w:ascii="Arial" w:eastAsia="MS Mincho" w:hAnsi="Arial" w:cs="Arial"/>
          <w:color w:val="4D4639"/>
          <w:szCs w:val="24"/>
          <w:lang w:val="en-GB"/>
        </w:rPr>
      </w:pPr>
    </w:p>
    <w:p w14:paraId="1F416C55" w14:textId="77777777" w:rsidR="004D29EB" w:rsidRPr="004D29EB" w:rsidRDefault="004D29EB" w:rsidP="002553FC">
      <w:pPr>
        <w:pStyle w:val="Header1"/>
        <w:rPr>
          <w:rFonts w:eastAsia="MS Gothic"/>
          <w:lang w:val="en-GB"/>
        </w:rPr>
      </w:pPr>
      <w:bookmarkStart w:id="173" w:name="_Appendix_B:_In-range"/>
      <w:bookmarkEnd w:id="173"/>
      <w:r w:rsidRPr="004D29EB">
        <w:rPr>
          <w:rFonts w:eastAsia="MS Gothic"/>
          <w:lang w:val="en-GB"/>
        </w:rPr>
        <w:br w:type="page"/>
      </w:r>
      <w:bookmarkStart w:id="174" w:name="AppB"/>
      <w:bookmarkStart w:id="175" w:name="_Ref142882210"/>
      <w:bookmarkStart w:id="176" w:name="_Toc145397368"/>
      <w:bookmarkStart w:id="177" w:name="_Ref509924267"/>
      <w:bookmarkStart w:id="178" w:name="_Toc100746080"/>
      <w:bookmarkStart w:id="179" w:name="_Toc171080253"/>
      <w:bookmarkStart w:id="180" w:name="_Toc204867538"/>
      <w:bookmarkEnd w:id="174"/>
      <w:r w:rsidRPr="004D29EB">
        <w:rPr>
          <w:rFonts w:eastAsia="MS Gothic"/>
          <w:lang w:val="en-GB"/>
        </w:rPr>
        <w:lastRenderedPageBreak/>
        <w:t xml:space="preserve">Appendix B: </w:t>
      </w:r>
      <w:bookmarkEnd w:id="175"/>
      <w:bookmarkEnd w:id="176"/>
      <w:bookmarkEnd w:id="177"/>
      <w:bookmarkEnd w:id="178"/>
      <w:r w:rsidRPr="004D29EB">
        <w:rPr>
          <w:rFonts w:eastAsia="MS Gothic"/>
          <w:lang w:val="en-GB"/>
        </w:rPr>
        <w:t>In-range data</w:t>
      </w:r>
      <w:bookmarkEnd w:id="179"/>
      <w:bookmarkEnd w:id="180"/>
    </w:p>
    <w:p w14:paraId="2BE5CC93" w14:textId="1B53DBBC" w:rsidR="004D29EB" w:rsidRPr="004D29EB" w:rsidRDefault="004D29EB" w:rsidP="009F4AD7">
      <w:pPr>
        <w:rPr>
          <w:rFonts w:eastAsia="MS Mincho"/>
          <w:lang w:val="en-GB"/>
        </w:rPr>
      </w:pPr>
      <w:r w:rsidRPr="004D29EB">
        <w:rPr>
          <w:rFonts w:eastAsia="MS Mincho"/>
          <w:lang w:val="en-GB"/>
        </w:rPr>
        <w:t xml:space="preserve">The </w:t>
      </w:r>
      <w:hyperlink r:id="rId32" w:history="1">
        <w:r w:rsidR="00931678" w:rsidRPr="00931678">
          <w:rPr>
            <w:rStyle w:val="Hyperlink"/>
          </w:rPr>
          <w:t>data mapping document</w:t>
        </w:r>
      </w:hyperlink>
      <w:r w:rsidRPr="004D29EB">
        <w:rPr>
          <w:rFonts w:eastAsia="MS Mincho"/>
          <w:lang w:val="en-GB"/>
        </w:rPr>
        <w:t xml:space="preserve"> published for 202</w:t>
      </w:r>
      <w:r w:rsidR="002553FC">
        <w:rPr>
          <w:rFonts w:eastAsia="MS Mincho"/>
          <w:lang w:val="en-GB"/>
        </w:rPr>
        <w:t>5</w:t>
      </w:r>
      <w:r w:rsidRPr="004D29EB">
        <w:rPr>
          <w:rFonts w:eastAsia="MS Mincho"/>
          <w:lang w:val="en-GB"/>
        </w:rPr>
        <w:t xml:space="preserve"> </w:t>
      </w:r>
      <w:r w:rsidR="000156A8">
        <w:rPr>
          <w:rFonts w:eastAsia="MS Mincho"/>
          <w:lang w:val="en-GB"/>
        </w:rPr>
        <w:t xml:space="preserve">NHS </w:t>
      </w:r>
      <w:r w:rsidRPr="004D29EB">
        <w:rPr>
          <w:rFonts w:eastAsia="MS Mincho"/>
          <w:lang w:val="en-GB"/>
        </w:rPr>
        <w:t xml:space="preserve">Maternity Survey indicates the in-range values for each survey question. The below table (Table </w:t>
      </w:r>
      <w:r w:rsidR="00657FF8">
        <w:rPr>
          <w:rFonts w:eastAsia="MS Mincho"/>
          <w:lang w:val="en-GB"/>
        </w:rPr>
        <w:t>7</w:t>
      </w:r>
      <w:r w:rsidRPr="004D29EB">
        <w:rPr>
          <w:rFonts w:eastAsia="MS Mincho"/>
          <w:lang w:val="en-GB"/>
        </w:rPr>
        <w:t xml:space="preserve">) covers the in-range data for sample information, or any information completed during fieldwork. </w:t>
      </w:r>
    </w:p>
    <w:p w14:paraId="29E5F91F" w14:textId="77777777" w:rsidR="004D29EB" w:rsidRPr="004D29EB" w:rsidRDefault="004D29EB" w:rsidP="009F4AD7">
      <w:pPr>
        <w:pStyle w:val="Tablebody"/>
        <w:rPr>
          <w:rFonts w:eastAsia="MS Mincho"/>
        </w:rPr>
      </w:pPr>
    </w:p>
    <w:p w14:paraId="7692EC4E" w14:textId="480CBFD7" w:rsidR="004D29EB" w:rsidRPr="009F4AD7" w:rsidRDefault="004D29EB" w:rsidP="009F4AD7">
      <w:pPr>
        <w:pStyle w:val="Tablebody"/>
      </w:pPr>
      <w:r w:rsidRPr="009F4AD7">
        <w:t xml:space="preserve">Table </w:t>
      </w:r>
      <w:r w:rsidR="00657FF8">
        <w:t>7</w:t>
      </w:r>
      <w:r w:rsidRPr="009F4AD7">
        <w:t>. In-range sample data</w:t>
      </w:r>
    </w:p>
    <w:tbl>
      <w:tblPr>
        <w:tblW w:w="9776" w:type="dxa"/>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4A0" w:firstRow="1" w:lastRow="0" w:firstColumn="1" w:lastColumn="0" w:noHBand="0" w:noVBand="1"/>
        <w:tblCaption w:val="Out of range data"/>
        <w:tblDescription w:val="Out of range data for each sample variable and response variables. "/>
      </w:tblPr>
      <w:tblGrid>
        <w:gridCol w:w="2972"/>
        <w:gridCol w:w="6804"/>
      </w:tblGrid>
      <w:tr w:rsidR="004D29EB" w:rsidRPr="004D29EB" w14:paraId="08337AD7" w14:textId="77777777" w:rsidTr="00657FF8">
        <w:trPr>
          <w:trHeight w:val="454"/>
        </w:trPr>
        <w:tc>
          <w:tcPr>
            <w:tcW w:w="2972" w:type="dxa"/>
            <w:shd w:val="clear" w:color="auto" w:fill="007B4E"/>
          </w:tcPr>
          <w:p w14:paraId="7D806890" w14:textId="77777777" w:rsidR="004D29EB" w:rsidRPr="004D29EB" w:rsidRDefault="004D29EB" w:rsidP="004D29EB">
            <w:pPr>
              <w:rPr>
                <w:rFonts w:ascii="Arial" w:eastAsia="MS Mincho" w:hAnsi="Arial" w:cs="Arial"/>
                <w:b/>
                <w:color w:val="FFFFFF"/>
                <w:szCs w:val="28"/>
                <w:lang w:val="en-GB"/>
              </w:rPr>
            </w:pPr>
            <w:bookmarkStart w:id="181" w:name="_Hlk69985343"/>
            <w:r w:rsidRPr="004D29EB">
              <w:rPr>
                <w:rFonts w:ascii="Arial" w:eastAsia="MS Mincho" w:hAnsi="Arial" w:cs="Arial"/>
                <w:b/>
                <w:color w:val="FFFFFF"/>
                <w:szCs w:val="28"/>
                <w:lang w:val="en-GB"/>
              </w:rPr>
              <w:t>Sample Variable</w:t>
            </w:r>
          </w:p>
        </w:tc>
        <w:tc>
          <w:tcPr>
            <w:tcW w:w="6804" w:type="dxa"/>
            <w:shd w:val="clear" w:color="auto" w:fill="007B4E"/>
          </w:tcPr>
          <w:p w14:paraId="423862CF" w14:textId="77777777" w:rsidR="004D29EB" w:rsidRPr="004D29EB" w:rsidRDefault="004D29EB" w:rsidP="004D29EB">
            <w:pPr>
              <w:spacing w:after="0"/>
              <w:rPr>
                <w:rFonts w:ascii="Arial" w:eastAsia="MS Mincho" w:hAnsi="Arial" w:cs="Arial"/>
                <w:b/>
                <w:color w:val="FFFFFF"/>
                <w:szCs w:val="28"/>
                <w:lang w:val="en-GB"/>
              </w:rPr>
            </w:pPr>
            <w:r w:rsidRPr="004D29EB">
              <w:rPr>
                <w:rFonts w:ascii="Arial" w:eastAsia="MS Mincho" w:hAnsi="Arial" w:cs="Arial"/>
                <w:b/>
                <w:color w:val="FFFFFF"/>
                <w:szCs w:val="28"/>
                <w:lang w:val="en-GB"/>
              </w:rPr>
              <w:t>In-range data</w:t>
            </w:r>
          </w:p>
        </w:tc>
      </w:tr>
      <w:tr w:rsidR="004D29EB" w:rsidRPr="004D29EB" w14:paraId="4023EDAA" w14:textId="77777777" w:rsidTr="00657FF8">
        <w:tc>
          <w:tcPr>
            <w:tcW w:w="2972" w:type="dxa"/>
            <w:shd w:val="clear" w:color="auto" w:fill="auto"/>
          </w:tcPr>
          <w:p w14:paraId="39FC4334"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Trust code</w:t>
            </w:r>
          </w:p>
        </w:tc>
        <w:tc>
          <w:tcPr>
            <w:tcW w:w="6804" w:type="dxa"/>
            <w:shd w:val="clear" w:color="auto" w:fill="auto"/>
          </w:tcPr>
          <w:p w14:paraId="1DAAE51B"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Three-character code of the organisation e.g. RTH.</w:t>
            </w:r>
          </w:p>
        </w:tc>
      </w:tr>
      <w:tr w:rsidR="004D29EB" w:rsidRPr="004D29EB" w14:paraId="2F55FDEE" w14:textId="77777777" w:rsidTr="00657FF8">
        <w:tc>
          <w:tcPr>
            <w:tcW w:w="2972" w:type="dxa"/>
            <w:shd w:val="clear" w:color="auto" w:fill="auto"/>
          </w:tcPr>
          <w:p w14:paraId="3D6156B8"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Patient Record Number (PRN)</w:t>
            </w:r>
          </w:p>
        </w:tc>
        <w:tc>
          <w:tcPr>
            <w:tcW w:w="6804" w:type="dxa"/>
            <w:shd w:val="clear" w:color="auto" w:fill="auto"/>
          </w:tcPr>
          <w:p w14:paraId="5A48A104"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 xml:space="preserve">The unique serial number allocated to each mother by the trust. This should include the survey code (E), followed by a four-digit number (e.g. 0001, 0002, …), followed by the trust code (e.g. RTH). E.g. E0001RTH. </w:t>
            </w:r>
          </w:p>
        </w:tc>
      </w:tr>
      <w:tr w:rsidR="004D29EB" w:rsidRPr="004D29EB" w14:paraId="50A789F8" w14:textId="77777777" w:rsidTr="00657FF8">
        <w:tc>
          <w:tcPr>
            <w:tcW w:w="2972" w:type="dxa"/>
            <w:shd w:val="clear" w:color="auto" w:fill="auto"/>
          </w:tcPr>
          <w:p w14:paraId="10FB6762"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Postcode</w:t>
            </w:r>
          </w:p>
        </w:tc>
        <w:tc>
          <w:tcPr>
            <w:tcW w:w="6804" w:type="dxa"/>
            <w:shd w:val="clear" w:color="auto" w:fill="auto"/>
          </w:tcPr>
          <w:p w14:paraId="17B9DEDD"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The mother’s full postcode</w:t>
            </w:r>
          </w:p>
        </w:tc>
      </w:tr>
      <w:bookmarkEnd w:id="181"/>
      <w:tr w:rsidR="004D29EB" w:rsidRPr="004D29EB" w14:paraId="3A2C0BAF" w14:textId="77777777" w:rsidTr="00657FF8">
        <w:tc>
          <w:tcPr>
            <w:tcW w:w="2972" w:type="dxa"/>
            <w:shd w:val="clear" w:color="auto" w:fill="auto"/>
          </w:tcPr>
          <w:p w14:paraId="4664C616"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Mobile number indicator</w:t>
            </w:r>
          </w:p>
        </w:tc>
        <w:tc>
          <w:tcPr>
            <w:tcW w:w="6804" w:type="dxa"/>
            <w:shd w:val="clear" w:color="auto" w:fill="auto"/>
          </w:tcPr>
          <w:p w14:paraId="23100F6A"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0,1</w:t>
            </w:r>
          </w:p>
        </w:tc>
      </w:tr>
      <w:tr w:rsidR="004D29EB" w:rsidRPr="004D29EB" w14:paraId="0E7D8FD3" w14:textId="77777777" w:rsidTr="00657FF8">
        <w:tc>
          <w:tcPr>
            <w:tcW w:w="2972" w:type="dxa"/>
            <w:shd w:val="clear" w:color="auto" w:fill="auto"/>
          </w:tcPr>
          <w:p w14:paraId="46C8F890"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Mother’s Year of Birth</w:t>
            </w:r>
          </w:p>
        </w:tc>
        <w:tc>
          <w:tcPr>
            <w:tcW w:w="6804" w:type="dxa"/>
            <w:shd w:val="clear" w:color="auto" w:fill="auto"/>
          </w:tcPr>
          <w:p w14:paraId="26F48ACD" w14:textId="68B198D5" w:rsidR="004D29EB" w:rsidRPr="004D29EB" w:rsidRDefault="004D29EB" w:rsidP="004D29EB">
            <w:pPr>
              <w:spacing w:after="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 195</w:t>
            </w:r>
            <w:r w:rsidR="00102DB5">
              <w:rPr>
                <w:rFonts w:ascii="Arial" w:eastAsia="MS Mincho" w:hAnsi="Arial" w:cs="Arial"/>
                <w:color w:val="4D4639"/>
                <w:sz w:val="20"/>
                <w:szCs w:val="20"/>
                <w:lang w:val="en-GB"/>
              </w:rPr>
              <w:t>4</w:t>
            </w:r>
            <w:r w:rsidRPr="004D29EB">
              <w:rPr>
                <w:rFonts w:ascii="Arial" w:eastAsia="MS Mincho" w:hAnsi="Arial" w:cs="Arial"/>
                <w:color w:val="4D4639"/>
                <w:sz w:val="20"/>
                <w:szCs w:val="20"/>
                <w:lang w:val="en-GB"/>
              </w:rPr>
              <w:t xml:space="preserve"> ≤ 200</w:t>
            </w:r>
            <w:r w:rsidR="00102DB5">
              <w:rPr>
                <w:rFonts w:ascii="Arial" w:eastAsia="MS Mincho" w:hAnsi="Arial" w:cs="Arial"/>
                <w:color w:val="4D4639"/>
                <w:sz w:val="20"/>
                <w:szCs w:val="20"/>
                <w:lang w:val="en-GB"/>
              </w:rPr>
              <w:t>9</w:t>
            </w:r>
          </w:p>
        </w:tc>
      </w:tr>
      <w:tr w:rsidR="004D29EB" w:rsidRPr="004D29EB" w14:paraId="6B43AE6A" w14:textId="77777777" w:rsidTr="00657FF8">
        <w:tc>
          <w:tcPr>
            <w:tcW w:w="2972" w:type="dxa"/>
            <w:shd w:val="clear" w:color="auto" w:fill="auto"/>
          </w:tcPr>
          <w:p w14:paraId="020351B8"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Mother’s Gender</w:t>
            </w:r>
          </w:p>
        </w:tc>
        <w:tc>
          <w:tcPr>
            <w:tcW w:w="6804" w:type="dxa"/>
            <w:shd w:val="clear" w:color="auto" w:fill="auto"/>
          </w:tcPr>
          <w:p w14:paraId="5462BEEF"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 xml:space="preserve">1, 2, 9 </w:t>
            </w:r>
          </w:p>
        </w:tc>
      </w:tr>
      <w:tr w:rsidR="004D29EB" w:rsidRPr="004D29EB" w14:paraId="4024F524" w14:textId="77777777" w:rsidTr="00657FF8">
        <w:tc>
          <w:tcPr>
            <w:tcW w:w="2972" w:type="dxa"/>
            <w:shd w:val="clear" w:color="auto" w:fill="auto"/>
          </w:tcPr>
          <w:p w14:paraId="1E871651"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Mother’s Ethnic Category</w:t>
            </w:r>
          </w:p>
        </w:tc>
        <w:tc>
          <w:tcPr>
            <w:tcW w:w="6804" w:type="dxa"/>
            <w:shd w:val="clear" w:color="auto" w:fill="auto"/>
          </w:tcPr>
          <w:p w14:paraId="3F6FD401"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A, B, C, D, E, F, G, H, J, K, L, M, N, P, R, S, Z</w:t>
            </w:r>
          </w:p>
        </w:tc>
      </w:tr>
      <w:tr w:rsidR="004D29EB" w:rsidRPr="004D29EB" w14:paraId="25C480F4" w14:textId="77777777" w:rsidTr="00657FF8">
        <w:tc>
          <w:tcPr>
            <w:tcW w:w="2972" w:type="dxa"/>
            <w:shd w:val="clear" w:color="auto" w:fill="auto"/>
          </w:tcPr>
          <w:p w14:paraId="64DD4A8E" w14:textId="059B29C9"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Time of Delivery</w:t>
            </w:r>
          </w:p>
        </w:tc>
        <w:tc>
          <w:tcPr>
            <w:tcW w:w="6804" w:type="dxa"/>
            <w:shd w:val="clear" w:color="auto" w:fill="auto"/>
          </w:tcPr>
          <w:p w14:paraId="2F748FFC" w14:textId="7625076F" w:rsidR="004D29EB" w:rsidRPr="00AC4894"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24-hour clock without seconds, e.g. 14:18</w:t>
            </w:r>
          </w:p>
        </w:tc>
      </w:tr>
      <w:tr w:rsidR="00AC4894" w:rsidRPr="004D29EB" w14:paraId="53EB0709" w14:textId="77777777" w:rsidTr="00657FF8">
        <w:tc>
          <w:tcPr>
            <w:tcW w:w="2972" w:type="dxa"/>
            <w:shd w:val="clear" w:color="auto" w:fill="auto"/>
          </w:tcPr>
          <w:p w14:paraId="69CA498A" w14:textId="4FA4767B" w:rsidR="00AC4894" w:rsidRPr="004D29EB" w:rsidRDefault="00AC4894"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Day of Delivery</w:t>
            </w:r>
          </w:p>
        </w:tc>
        <w:tc>
          <w:tcPr>
            <w:tcW w:w="6804" w:type="dxa"/>
            <w:shd w:val="clear" w:color="auto" w:fill="auto"/>
          </w:tcPr>
          <w:p w14:paraId="5A7BB38E" w14:textId="543FE82C" w:rsidR="00AC4894" w:rsidRPr="004D29EB" w:rsidRDefault="00AC4894" w:rsidP="00AC4894">
            <w:pPr>
              <w:spacing w:after="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If Month of Delivery = 2: ≥1 or ≤ 2</w:t>
            </w:r>
            <w:r>
              <w:rPr>
                <w:rFonts w:ascii="Arial" w:eastAsia="MS Mincho" w:hAnsi="Arial" w:cs="Arial"/>
                <w:color w:val="4D4639"/>
                <w:sz w:val="20"/>
                <w:szCs w:val="20"/>
                <w:lang w:val="en-GB"/>
              </w:rPr>
              <w:t>8</w:t>
            </w:r>
            <w:r w:rsidRPr="004D29EB">
              <w:rPr>
                <w:rFonts w:ascii="Arial" w:eastAsia="MS Mincho" w:hAnsi="Arial" w:cs="Arial"/>
                <w:color w:val="4D4639"/>
                <w:sz w:val="20"/>
                <w:szCs w:val="20"/>
                <w:lang w:val="en-GB"/>
              </w:rPr>
              <w:t xml:space="preserve">; </w:t>
            </w:r>
          </w:p>
          <w:p w14:paraId="10742CE5" w14:textId="56A43F80" w:rsidR="00AC4894" w:rsidRPr="004D29EB" w:rsidRDefault="00AC4894" w:rsidP="00AC4894">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0"/>
                <w:lang w:val="en-GB"/>
              </w:rPr>
              <w:t>If Month of Delivery = 1: ≥1 or ≤ 31</w:t>
            </w:r>
          </w:p>
        </w:tc>
      </w:tr>
      <w:tr w:rsidR="004D29EB" w:rsidRPr="004D29EB" w14:paraId="2201DBD7" w14:textId="77777777" w:rsidTr="00657FF8">
        <w:tc>
          <w:tcPr>
            <w:tcW w:w="2972" w:type="dxa"/>
            <w:shd w:val="clear" w:color="auto" w:fill="auto"/>
          </w:tcPr>
          <w:p w14:paraId="7E93D246"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Month of Delivery</w:t>
            </w:r>
          </w:p>
        </w:tc>
        <w:tc>
          <w:tcPr>
            <w:tcW w:w="6804" w:type="dxa"/>
            <w:shd w:val="clear" w:color="auto" w:fill="auto"/>
          </w:tcPr>
          <w:p w14:paraId="07F6CC22"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1 or 2</w:t>
            </w:r>
          </w:p>
        </w:tc>
      </w:tr>
      <w:tr w:rsidR="004D29EB" w:rsidRPr="004D29EB" w14:paraId="482243BD" w14:textId="77777777" w:rsidTr="00657FF8">
        <w:tc>
          <w:tcPr>
            <w:tcW w:w="2972" w:type="dxa"/>
            <w:shd w:val="clear" w:color="auto" w:fill="auto"/>
          </w:tcPr>
          <w:p w14:paraId="3C5B9661"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Year of Delivery</w:t>
            </w:r>
          </w:p>
        </w:tc>
        <w:tc>
          <w:tcPr>
            <w:tcW w:w="6804" w:type="dxa"/>
            <w:shd w:val="clear" w:color="auto" w:fill="auto"/>
          </w:tcPr>
          <w:p w14:paraId="715E424C" w14:textId="2CC0D330"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202</w:t>
            </w:r>
            <w:r w:rsidR="00102DB5">
              <w:rPr>
                <w:rFonts w:ascii="Arial" w:eastAsia="MS Mincho" w:hAnsi="Arial" w:cs="Arial"/>
                <w:color w:val="4D4639"/>
                <w:sz w:val="20"/>
                <w:szCs w:val="24"/>
                <w:lang w:val="en-GB"/>
              </w:rPr>
              <w:t>5</w:t>
            </w:r>
            <w:r w:rsidRPr="004D29EB">
              <w:rPr>
                <w:rFonts w:ascii="Arial" w:eastAsia="MS Mincho" w:hAnsi="Arial" w:cs="Arial"/>
                <w:color w:val="4D4639"/>
                <w:sz w:val="20"/>
                <w:szCs w:val="24"/>
                <w:lang w:val="en-GB"/>
              </w:rPr>
              <w:t xml:space="preserve"> </w:t>
            </w:r>
          </w:p>
        </w:tc>
      </w:tr>
      <w:tr w:rsidR="004D29EB" w:rsidRPr="004D29EB" w14:paraId="1D1CF3FE" w14:textId="77777777" w:rsidTr="00657FF8">
        <w:tc>
          <w:tcPr>
            <w:tcW w:w="2972" w:type="dxa"/>
            <w:shd w:val="clear" w:color="auto" w:fill="auto"/>
          </w:tcPr>
          <w:p w14:paraId="658D7350"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Number of Babies Born at Delivery</w:t>
            </w:r>
          </w:p>
        </w:tc>
        <w:tc>
          <w:tcPr>
            <w:tcW w:w="6804" w:type="dxa"/>
            <w:shd w:val="clear" w:color="auto" w:fill="auto"/>
          </w:tcPr>
          <w:p w14:paraId="7E8DB31A" w14:textId="5A3EC7FF" w:rsidR="004D29EB" w:rsidRPr="004D29EB" w:rsidRDefault="004D29EB" w:rsidP="004D29EB">
            <w:pPr>
              <w:spacing w:after="0"/>
              <w:rPr>
                <w:rFonts w:ascii="Arial" w:eastAsia="MS Mincho" w:hAnsi="Arial" w:cs="Arial"/>
                <w:color w:val="4D4639"/>
                <w:sz w:val="20"/>
                <w:szCs w:val="20"/>
                <w:lang w:val="en-GB"/>
              </w:rPr>
            </w:pPr>
            <w:r w:rsidRPr="004D29EB">
              <w:rPr>
                <w:rFonts w:ascii="Arial" w:eastAsia="MS Mincho" w:hAnsi="Arial" w:cs="Arial"/>
                <w:color w:val="4D4639"/>
                <w:sz w:val="20"/>
                <w:szCs w:val="20"/>
                <w:lang w:val="en-GB"/>
              </w:rPr>
              <w:t xml:space="preserve">≥ 1 ≤ </w:t>
            </w:r>
            <w:r w:rsidR="00102DB5">
              <w:rPr>
                <w:rFonts w:ascii="Arial" w:eastAsia="MS Mincho" w:hAnsi="Arial" w:cs="Arial"/>
                <w:color w:val="4D4639"/>
                <w:sz w:val="20"/>
                <w:szCs w:val="20"/>
                <w:lang w:val="en-GB"/>
              </w:rPr>
              <w:t>5</w:t>
            </w:r>
          </w:p>
        </w:tc>
      </w:tr>
      <w:tr w:rsidR="004D29EB" w:rsidRPr="004D29EB" w14:paraId="06EEA89C" w14:textId="77777777" w:rsidTr="00657FF8">
        <w:tc>
          <w:tcPr>
            <w:tcW w:w="2972" w:type="dxa"/>
            <w:shd w:val="clear" w:color="auto" w:fill="auto"/>
          </w:tcPr>
          <w:p w14:paraId="7AC92160"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Actual Delivery Place</w:t>
            </w:r>
          </w:p>
        </w:tc>
        <w:tc>
          <w:tcPr>
            <w:tcW w:w="6804" w:type="dxa"/>
            <w:shd w:val="clear" w:color="auto" w:fill="auto"/>
          </w:tcPr>
          <w:p w14:paraId="1112525E"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 xml:space="preserve"> 0, 1, 2, 3, 4, 5, 6, 7, 8, 9  </w:t>
            </w:r>
          </w:p>
        </w:tc>
      </w:tr>
      <w:tr w:rsidR="004D29EB" w:rsidRPr="004D29EB" w14:paraId="2482D680" w14:textId="77777777" w:rsidTr="00657FF8">
        <w:tc>
          <w:tcPr>
            <w:tcW w:w="2972" w:type="dxa"/>
            <w:shd w:val="clear" w:color="auto" w:fill="auto"/>
          </w:tcPr>
          <w:p w14:paraId="0CC70E97"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Place of Birth: NHS Site Code</w:t>
            </w:r>
          </w:p>
        </w:tc>
        <w:tc>
          <w:tcPr>
            <w:tcW w:w="6804" w:type="dxa"/>
            <w:shd w:val="clear" w:color="auto" w:fill="auto"/>
          </w:tcPr>
          <w:p w14:paraId="4B8766E2" w14:textId="77777777" w:rsidR="004D29EB" w:rsidRPr="004D29EB" w:rsidRDefault="004D29EB" w:rsidP="004D29EB">
            <w:pPr>
              <w:spacing w:after="0"/>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Five-character NHS trust site code</w:t>
            </w:r>
          </w:p>
        </w:tc>
      </w:tr>
      <w:tr w:rsidR="004D29EB" w:rsidRPr="004D29EB" w14:paraId="01E39E1F" w14:textId="77777777" w:rsidTr="00657FF8">
        <w:tc>
          <w:tcPr>
            <w:tcW w:w="2972" w:type="dxa"/>
            <w:shd w:val="clear" w:color="auto" w:fill="auto"/>
          </w:tcPr>
          <w:p w14:paraId="4A6BC3A4" w14:textId="77777777" w:rsidR="004D29EB" w:rsidRPr="004D29EB" w:rsidRDefault="004D29EB" w:rsidP="004D29EB">
            <w:pPr>
              <w:rPr>
                <w:rFonts w:ascii="Arial" w:eastAsia="MS Mincho" w:hAnsi="Arial" w:cs="Arial"/>
                <w:color w:val="4D4639"/>
                <w:sz w:val="20"/>
                <w:szCs w:val="24"/>
                <w:highlight w:val="yellow"/>
                <w:lang w:val="en-GB"/>
              </w:rPr>
            </w:pPr>
            <w:r w:rsidRPr="004D29EB">
              <w:rPr>
                <w:rFonts w:ascii="Arial" w:eastAsia="MS Mincho" w:hAnsi="Arial" w:cs="Arial"/>
                <w:color w:val="4D4639"/>
                <w:sz w:val="20"/>
                <w:szCs w:val="24"/>
                <w:lang w:val="en-GB"/>
              </w:rPr>
              <w:t>Baby 1 Received Neonatal Care</w:t>
            </w:r>
          </w:p>
        </w:tc>
        <w:tc>
          <w:tcPr>
            <w:tcW w:w="6804" w:type="dxa"/>
            <w:shd w:val="clear" w:color="auto" w:fill="auto"/>
          </w:tcPr>
          <w:p w14:paraId="233D4DEF" w14:textId="77777777" w:rsidR="004D29EB" w:rsidRPr="004D29EB" w:rsidRDefault="004D29EB" w:rsidP="004D29EB">
            <w:pPr>
              <w:rPr>
                <w:rFonts w:ascii="Arial" w:eastAsia="MS Mincho" w:hAnsi="Arial" w:cs="Arial"/>
                <w:color w:val="4D4639"/>
                <w:sz w:val="20"/>
                <w:szCs w:val="24"/>
                <w:highlight w:val="yellow"/>
                <w:lang w:val="en-GB"/>
              </w:rPr>
            </w:pPr>
            <w:r w:rsidRPr="004D29EB">
              <w:rPr>
                <w:rFonts w:ascii="Arial" w:eastAsia="MS Mincho" w:hAnsi="Arial" w:cs="Arial"/>
                <w:color w:val="4D4639"/>
                <w:sz w:val="20"/>
                <w:szCs w:val="24"/>
                <w:lang w:val="en-GB"/>
              </w:rPr>
              <w:t>≥ 1 or ≤ 8</w:t>
            </w:r>
          </w:p>
        </w:tc>
      </w:tr>
      <w:tr w:rsidR="004D29EB" w:rsidRPr="004D29EB" w14:paraId="208B25EC" w14:textId="77777777" w:rsidTr="00657FF8">
        <w:tc>
          <w:tcPr>
            <w:tcW w:w="2972" w:type="dxa"/>
            <w:shd w:val="clear" w:color="auto" w:fill="auto"/>
          </w:tcPr>
          <w:p w14:paraId="1435CC01"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Baby 2 Received Neonatal Care</w:t>
            </w:r>
          </w:p>
        </w:tc>
        <w:tc>
          <w:tcPr>
            <w:tcW w:w="6804" w:type="dxa"/>
            <w:shd w:val="clear" w:color="auto" w:fill="auto"/>
          </w:tcPr>
          <w:p w14:paraId="6EDFF371"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 1 or ≤ 8 or left blank</w:t>
            </w:r>
          </w:p>
        </w:tc>
      </w:tr>
      <w:tr w:rsidR="004D29EB" w:rsidRPr="004D29EB" w14:paraId="1E25308F" w14:textId="77777777" w:rsidTr="00657FF8">
        <w:tc>
          <w:tcPr>
            <w:tcW w:w="2972" w:type="dxa"/>
            <w:shd w:val="clear" w:color="auto" w:fill="auto"/>
          </w:tcPr>
          <w:p w14:paraId="153A898E"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Baby 3 Received Neonatal Care</w:t>
            </w:r>
          </w:p>
        </w:tc>
        <w:tc>
          <w:tcPr>
            <w:tcW w:w="6804" w:type="dxa"/>
            <w:shd w:val="clear" w:color="auto" w:fill="auto"/>
          </w:tcPr>
          <w:p w14:paraId="01BBD69F"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 1 or ≤ 8 or left blank</w:t>
            </w:r>
          </w:p>
        </w:tc>
      </w:tr>
      <w:tr w:rsidR="004D29EB" w:rsidRPr="004D29EB" w14:paraId="6D723E1F" w14:textId="77777777" w:rsidTr="00657FF8">
        <w:tc>
          <w:tcPr>
            <w:tcW w:w="2972" w:type="dxa"/>
            <w:shd w:val="clear" w:color="auto" w:fill="auto"/>
          </w:tcPr>
          <w:p w14:paraId="13C4AA88"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Baby 4 Received Neonatal Care</w:t>
            </w:r>
          </w:p>
        </w:tc>
        <w:tc>
          <w:tcPr>
            <w:tcW w:w="6804" w:type="dxa"/>
            <w:shd w:val="clear" w:color="auto" w:fill="auto"/>
          </w:tcPr>
          <w:p w14:paraId="7ACEDFF2"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 1 or ≤ 8 or left blank</w:t>
            </w:r>
          </w:p>
        </w:tc>
      </w:tr>
      <w:tr w:rsidR="004D29EB" w:rsidRPr="004D29EB" w14:paraId="2935C09E" w14:textId="77777777" w:rsidTr="00657FF8">
        <w:tc>
          <w:tcPr>
            <w:tcW w:w="2972" w:type="dxa"/>
            <w:shd w:val="clear" w:color="auto" w:fill="auto"/>
          </w:tcPr>
          <w:p w14:paraId="52C62B2A"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Baby 5 Received Neonatal Care</w:t>
            </w:r>
          </w:p>
        </w:tc>
        <w:tc>
          <w:tcPr>
            <w:tcW w:w="6804" w:type="dxa"/>
            <w:shd w:val="clear" w:color="auto" w:fill="auto"/>
          </w:tcPr>
          <w:p w14:paraId="1772C67F" w14:textId="77777777" w:rsidR="004D29EB" w:rsidRPr="004D29EB" w:rsidRDefault="004D29EB" w:rsidP="004D29EB">
            <w:pPr>
              <w:rPr>
                <w:rFonts w:ascii="Arial" w:eastAsia="MS Mincho" w:hAnsi="Arial" w:cs="Arial"/>
                <w:color w:val="4D4639"/>
                <w:sz w:val="20"/>
                <w:szCs w:val="24"/>
                <w:lang w:val="en-GB"/>
              </w:rPr>
            </w:pPr>
            <w:r w:rsidRPr="004D29EB">
              <w:rPr>
                <w:rFonts w:ascii="Arial" w:eastAsia="MS Mincho" w:hAnsi="Arial" w:cs="Arial"/>
                <w:color w:val="4D4639"/>
                <w:sz w:val="20"/>
                <w:szCs w:val="24"/>
                <w:lang w:val="en-GB"/>
              </w:rPr>
              <w:t>≥ 1 or ≤ 8 or left blank</w:t>
            </w:r>
          </w:p>
        </w:tc>
      </w:tr>
    </w:tbl>
    <w:p w14:paraId="0B4ADA5A" w14:textId="0DFBA67D" w:rsidR="000F6FC1" w:rsidRDefault="000F6FC1">
      <w:pPr>
        <w:rPr>
          <w:rFonts w:asciiTheme="majorHAnsi" w:eastAsiaTheme="majorEastAsia" w:hAnsiTheme="majorHAnsi" w:cstheme="majorBidi"/>
          <w:color w:val="007B4E" w:themeColor="accent1"/>
          <w:sz w:val="40"/>
          <w:szCs w:val="36"/>
        </w:rPr>
      </w:pPr>
      <w:r>
        <w:br w:type="page"/>
      </w:r>
    </w:p>
    <w:p w14:paraId="5D454959" w14:textId="001B42C6" w:rsidR="004658EB" w:rsidRDefault="004658EB">
      <w:pPr>
        <w:sectPr w:rsidR="004658EB" w:rsidSect="004D29EB">
          <w:headerReference w:type="default" r:id="rId33"/>
          <w:footerReference w:type="default" r:id="rId34"/>
          <w:pgSz w:w="11906" w:h="16838" w:code="9"/>
          <w:pgMar w:top="720" w:right="1183" w:bottom="720" w:left="993" w:header="708" w:footer="708" w:gutter="0"/>
          <w:cols w:space="708"/>
          <w:docGrid w:linePitch="360"/>
        </w:sectPr>
      </w:pPr>
    </w:p>
    <w:p w14:paraId="461BB89E" w14:textId="67B995E3" w:rsidR="000F6FC1" w:rsidRDefault="004658EB">
      <w:pPr>
        <w:rPr>
          <w:rFonts w:ascii="Arial" w:hAnsi="Arial" w:cs="Arial"/>
          <w:color w:val="4D4639"/>
          <w:szCs w:val="24"/>
          <w:lang w:val="en-GB"/>
        </w:rPr>
      </w:pPr>
      <w:r w:rsidRPr="00FC570A">
        <w:rPr>
          <w:noProof/>
        </w:rPr>
        <w:lastRenderedPageBreak/>
        <w:drawing>
          <wp:anchor distT="0" distB="0" distL="114300" distR="114300" simplePos="0" relativeHeight="251664384" behindDoc="1" locked="0" layoutInCell="1" allowOverlap="1" wp14:anchorId="555200A6" wp14:editId="50D8EC8C">
            <wp:simplePos x="0" y="0"/>
            <wp:positionH relativeFrom="column">
              <wp:posOffset>-466725</wp:posOffset>
            </wp:positionH>
            <wp:positionV relativeFrom="paragraph">
              <wp:posOffset>-1154430</wp:posOffset>
            </wp:positionV>
            <wp:extent cx="7879297" cy="7749363"/>
            <wp:effectExtent l="0" t="0" r="7620" b="4445"/>
            <wp:wrapNone/>
            <wp:docPr id="609647316" name="Picture 1" descr="A green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9972" name="Picture 1" descr="A green and blue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879297" cy="7749363"/>
                    </a:xfrm>
                    <a:prstGeom prst="rect">
                      <a:avLst/>
                    </a:prstGeom>
                  </pic:spPr>
                </pic:pic>
              </a:graphicData>
            </a:graphic>
            <wp14:sizeRelH relativeFrom="page">
              <wp14:pctWidth>0</wp14:pctWidth>
            </wp14:sizeRelH>
            <wp14:sizeRelV relativeFrom="page">
              <wp14:pctHeight>0</wp14:pctHeight>
            </wp14:sizeRelV>
          </wp:anchor>
        </w:drawing>
      </w:r>
    </w:p>
    <w:p w14:paraId="308664B5" w14:textId="28E842B8" w:rsidR="000F6FC1" w:rsidRPr="00A1784A" w:rsidRDefault="00B51E55" w:rsidP="000F6FC1">
      <w:pPr>
        <w:pStyle w:val="BulletIndented"/>
        <w:numPr>
          <w:ilvl w:val="0"/>
          <w:numId w:val="0"/>
        </w:numPr>
        <w:ind w:left="1440" w:hanging="360"/>
      </w:pPr>
      <w:r w:rsidRPr="007A5651">
        <w:rPr>
          <w:noProof/>
          <w:lang w:eastAsia="en-GB"/>
        </w:rPr>
        <mc:AlternateContent>
          <mc:Choice Requires="wps">
            <w:drawing>
              <wp:anchor distT="45720" distB="45720" distL="114300" distR="114300" simplePos="0" relativeHeight="251666432" behindDoc="1" locked="0" layoutInCell="1" allowOverlap="1" wp14:anchorId="1754FFAB" wp14:editId="282D5395">
                <wp:simplePos x="0" y="0"/>
                <wp:positionH relativeFrom="column">
                  <wp:posOffset>2533650</wp:posOffset>
                </wp:positionH>
                <wp:positionV relativeFrom="paragraph">
                  <wp:posOffset>420197</wp:posOffset>
                </wp:positionV>
                <wp:extent cx="4441190" cy="2305685"/>
                <wp:effectExtent l="0" t="0" r="0" b="0"/>
                <wp:wrapTight wrapText="bothSides">
                  <wp:wrapPolygon edited="0">
                    <wp:start x="278" y="0"/>
                    <wp:lineTo x="278" y="21494"/>
                    <wp:lineTo x="21310" y="21494"/>
                    <wp:lineTo x="21310" y="0"/>
                    <wp:lineTo x="278" y="0"/>
                  </wp:wrapPolygon>
                </wp:wrapTight>
                <wp:docPr id="265880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305685"/>
                        </a:xfrm>
                        <a:prstGeom prst="rect">
                          <a:avLst/>
                        </a:prstGeom>
                        <a:noFill/>
                        <a:ln w="9525">
                          <a:noFill/>
                          <a:miter lim="800000"/>
                          <a:headEnd/>
                          <a:tailEnd/>
                        </a:ln>
                      </wps:spPr>
                      <wps:txbx>
                        <w:txbxContent>
                          <w:p w14:paraId="5273E566" w14:textId="77777777" w:rsidR="000F6FC1" w:rsidRDefault="000F6FC1" w:rsidP="000F6FC1">
                            <w:pPr>
                              <w:spacing w:after="0"/>
                            </w:pPr>
                            <w:r w:rsidRPr="00CD0E5E">
                              <w:t>Picker Institute Europe</w:t>
                            </w:r>
                            <w:r w:rsidRPr="00CD0E5E">
                              <w:br/>
                            </w:r>
                            <w:r>
                              <w:t xml:space="preserve">Suite 6, Fountain House, </w:t>
                            </w:r>
                          </w:p>
                          <w:p w14:paraId="4334608F" w14:textId="77777777" w:rsidR="000F6FC1" w:rsidRDefault="000F6FC1" w:rsidP="000F6FC1">
                            <w:pPr>
                              <w:spacing w:after="0"/>
                            </w:pPr>
                            <w:r>
                              <w:t xml:space="preserve">1200 Parkway Court, </w:t>
                            </w:r>
                          </w:p>
                          <w:p w14:paraId="4B691402" w14:textId="77777777" w:rsidR="000F6FC1" w:rsidRDefault="000F6FC1" w:rsidP="000F6FC1">
                            <w:pPr>
                              <w:spacing w:after="0"/>
                            </w:pPr>
                            <w:r>
                              <w:t xml:space="preserve">John Smith Drive, </w:t>
                            </w:r>
                          </w:p>
                          <w:p w14:paraId="19316433" w14:textId="77777777" w:rsidR="000F6FC1" w:rsidRDefault="000F6FC1" w:rsidP="000F6FC1">
                            <w:r>
                              <w:t>Oxford OX4 2JY</w:t>
                            </w:r>
                          </w:p>
                          <w:p w14:paraId="16DDB958" w14:textId="77777777" w:rsidR="000F6FC1" w:rsidRPr="00CD0E5E" w:rsidRDefault="000F6FC1" w:rsidP="000F6FC1">
                            <w:pPr>
                              <w:spacing w:after="0" w:line="240" w:lineRule="auto"/>
                            </w:pPr>
                            <w:r w:rsidRPr="00CD0E5E">
                              <w:t>Tel: +44 (0) 1865 208100</w:t>
                            </w:r>
                          </w:p>
                          <w:p w14:paraId="531C1D04" w14:textId="77777777" w:rsidR="000F6FC1" w:rsidRPr="00CD0E5E" w:rsidRDefault="000F6FC1" w:rsidP="000F6FC1">
                            <w:pPr>
                              <w:spacing w:after="0" w:line="240" w:lineRule="auto"/>
                            </w:pPr>
                          </w:p>
                          <w:p w14:paraId="7891F732" w14:textId="77777777" w:rsidR="000F6FC1" w:rsidRPr="00CD0E5E" w:rsidRDefault="000F6FC1" w:rsidP="000F6FC1">
                            <w:pPr>
                              <w:spacing w:after="0" w:line="240" w:lineRule="auto"/>
                            </w:pPr>
                            <w:r w:rsidRPr="00CD0E5E">
                              <w:t>info@pickereurope.ac.uk</w:t>
                            </w:r>
                          </w:p>
                          <w:p w14:paraId="12C523B7" w14:textId="77777777" w:rsidR="000F6FC1" w:rsidRPr="00CD0E5E" w:rsidRDefault="000F6FC1" w:rsidP="000F6FC1">
                            <w:pPr>
                              <w:spacing w:after="0" w:line="240" w:lineRule="auto"/>
                            </w:pPr>
                            <w:r w:rsidRPr="00CD0E5E">
                              <w:t>picker.</w:t>
                            </w:r>
                            <w:r>
                              <w:t>org</w:t>
                            </w:r>
                          </w:p>
                          <w:p w14:paraId="2FF7E259" w14:textId="77777777" w:rsidR="000F6FC1" w:rsidRPr="00CD0E5E" w:rsidRDefault="000F6FC1" w:rsidP="000F6FC1">
                            <w:pPr>
                              <w:spacing w:after="0" w:line="240" w:lineRule="auto"/>
                            </w:pPr>
                          </w:p>
                          <w:p w14:paraId="53B33304" w14:textId="77777777" w:rsidR="000F6FC1" w:rsidRPr="00CD0E5E" w:rsidRDefault="000F6FC1" w:rsidP="000F6FC1">
                            <w:pPr>
                              <w:spacing w:after="0" w:line="240" w:lineRule="auto"/>
                              <w:rPr>
                                <w:sz w:val="20"/>
                              </w:rPr>
                            </w:pPr>
                            <w:r w:rsidRPr="00CD0E5E">
                              <w:rPr>
                                <w:sz w:val="20"/>
                              </w:rPr>
                              <w:t>Charity registered in England and Wales: 1081688</w:t>
                            </w:r>
                          </w:p>
                          <w:p w14:paraId="1CB9139F" w14:textId="77777777" w:rsidR="000F6FC1" w:rsidRPr="00CD0E5E" w:rsidRDefault="000F6FC1" w:rsidP="000F6FC1">
                            <w:pPr>
                              <w:spacing w:after="0" w:line="240" w:lineRule="auto"/>
                              <w:rPr>
                                <w:sz w:val="20"/>
                              </w:rPr>
                            </w:pPr>
                            <w:r w:rsidRPr="00CD0E5E">
                              <w:rPr>
                                <w:sz w:val="20"/>
                              </w:rPr>
                              <w:t>Charity registered in Scotland: SC045048</w:t>
                            </w:r>
                          </w:p>
                          <w:p w14:paraId="03327536" w14:textId="77777777" w:rsidR="000F6FC1" w:rsidRPr="00BE0F33" w:rsidRDefault="000F6FC1" w:rsidP="000F6FC1">
                            <w:pPr>
                              <w:spacing w:after="0" w:line="240" w:lineRule="auto"/>
                              <w:rPr>
                                <w:sz w:val="20"/>
                              </w:rPr>
                            </w:pPr>
                            <w:r w:rsidRPr="00CD0E5E">
                              <w:rPr>
                                <w:sz w:val="20"/>
                              </w:rPr>
                              <w:t>Company limited by guarantee registered in England and Wales</w:t>
                            </w:r>
                            <w:r w:rsidRPr="00BE0F33">
                              <w:rPr>
                                <w:sz w:val="20"/>
                              </w:rPr>
                              <w:t>: 3908160</w:t>
                            </w:r>
                          </w:p>
                          <w:p w14:paraId="41C73FCE" w14:textId="77777777" w:rsidR="000F6FC1" w:rsidRDefault="000F6FC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4FFAB" id="_x0000_s1029" type="#_x0000_t202" style="position:absolute;left:0;text-align:left;margin-left:199.5pt;margin-top:33.1pt;width:349.7pt;height:181.5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" filled="f" stroked="f">
                <v:textbox style="mso-fit-shape-to-text:t">
                  <w:txbxContent>
                    <w:p w14:paraId="5273E566" w14:textId="77777777" w:rsidR="000F6FC1" w:rsidRDefault="000F6FC1" w:rsidP="000F6FC1">
                      <w:pPr>
                        <w:spacing w:after="0"/>
                      </w:pPr>
                      <w:r w:rsidRPr="00CD0E5E">
                        <w:t>Picker Institute Europe</w:t>
                      </w:r>
                      <w:r w:rsidRPr="00CD0E5E">
                        <w:br/>
                      </w:r>
                      <w:r>
                        <w:t xml:space="preserve">Suite 6, Fountain House, </w:t>
                      </w:r>
                    </w:p>
                    <w:p w14:paraId="4334608F" w14:textId="77777777" w:rsidR="000F6FC1" w:rsidRDefault="000F6FC1" w:rsidP="000F6FC1">
                      <w:pPr>
                        <w:spacing w:after="0"/>
                      </w:pPr>
                      <w:r>
                        <w:t xml:space="preserve">1200 Parkway Court, </w:t>
                      </w:r>
                    </w:p>
                    <w:p w14:paraId="4B691402" w14:textId="77777777" w:rsidR="000F6FC1" w:rsidRDefault="000F6FC1" w:rsidP="000F6FC1">
                      <w:pPr>
                        <w:spacing w:after="0"/>
                      </w:pPr>
                      <w:r>
                        <w:t xml:space="preserve">John Smith Drive, </w:t>
                      </w:r>
                    </w:p>
                    <w:p w14:paraId="19316433" w14:textId="77777777" w:rsidR="000F6FC1" w:rsidRDefault="000F6FC1" w:rsidP="000F6FC1">
                      <w:r>
                        <w:t>Oxford OX4 2JY</w:t>
                      </w:r>
                    </w:p>
                    <w:p w14:paraId="16DDB958" w14:textId="77777777" w:rsidR="000F6FC1" w:rsidRPr="00CD0E5E" w:rsidRDefault="000F6FC1" w:rsidP="000F6FC1">
                      <w:pPr>
                        <w:spacing w:after="0" w:line="240" w:lineRule="auto"/>
                      </w:pPr>
                      <w:r w:rsidRPr="00CD0E5E">
                        <w:t>Tel: +44 (0) 1865 208100</w:t>
                      </w:r>
                    </w:p>
                    <w:p w14:paraId="531C1D04" w14:textId="77777777" w:rsidR="000F6FC1" w:rsidRPr="00CD0E5E" w:rsidRDefault="000F6FC1" w:rsidP="000F6FC1">
                      <w:pPr>
                        <w:spacing w:after="0" w:line="240" w:lineRule="auto"/>
                      </w:pPr>
                    </w:p>
                    <w:p w14:paraId="7891F732" w14:textId="77777777" w:rsidR="000F6FC1" w:rsidRPr="00CD0E5E" w:rsidRDefault="000F6FC1" w:rsidP="000F6FC1">
                      <w:pPr>
                        <w:spacing w:after="0" w:line="240" w:lineRule="auto"/>
                      </w:pPr>
                      <w:r w:rsidRPr="00CD0E5E">
                        <w:t>info@pickereurope.ac.uk</w:t>
                      </w:r>
                    </w:p>
                    <w:p w14:paraId="12C523B7" w14:textId="77777777" w:rsidR="000F6FC1" w:rsidRPr="00CD0E5E" w:rsidRDefault="000F6FC1" w:rsidP="000F6FC1">
                      <w:pPr>
                        <w:spacing w:after="0" w:line="240" w:lineRule="auto"/>
                      </w:pPr>
                      <w:r w:rsidRPr="00CD0E5E">
                        <w:t>picker.</w:t>
                      </w:r>
                      <w:r>
                        <w:t>org</w:t>
                      </w:r>
                    </w:p>
                    <w:p w14:paraId="2FF7E259" w14:textId="77777777" w:rsidR="000F6FC1" w:rsidRPr="00CD0E5E" w:rsidRDefault="000F6FC1" w:rsidP="000F6FC1">
                      <w:pPr>
                        <w:spacing w:after="0" w:line="240" w:lineRule="auto"/>
                      </w:pPr>
                    </w:p>
                    <w:p w14:paraId="53B33304" w14:textId="77777777" w:rsidR="000F6FC1" w:rsidRPr="00CD0E5E" w:rsidRDefault="000F6FC1" w:rsidP="000F6FC1">
                      <w:pPr>
                        <w:spacing w:after="0" w:line="240" w:lineRule="auto"/>
                        <w:rPr>
                          <w:sz w:val="20"/>
                        </w:rPr>
                      </w:pPr>
                      <w:r w:rsidRPr="00CD0E5E">
                        <w:rPr>
                          <w:sz w:val="20"/>
                        </w:rPr>
                        <w:t>Charity registered in England and Wales: 1081688</w:t>
                      </w:r>
                    </w:p>
                    <w:p w14:paraId="1CB9139F" w14:textId="77777777" w:rsidR="000F6FC1" w:rsidRPr="00CD0E5E" w:rsidRDefault="000F6FC1" w:rsidP="000F6FC1">
                      <w:pPr>
                        <w:spacing w:after="0" w:line="240" w:lineRule="auto"/>
                        <w:rPr>
                          <w:sz w:val="20"/>
                        </w:rPr>
                      </w:pPr>
                      <w:r w:rsidRPr="00CD0E5E">
                        <w:rPr>
                          <w:sz w:val="20"/>
                        </w:rPr>
                        <w:t>Charity registered in Scotland: SC045048</w:t>
                      </w:r>
                    </w:p>
                    <w:p w14:paraId="03327536" w14:textId="77777777" w:rsidR="000F6FC1" w:rsidRPr="00BE0F33" w:rsidRDefault="000F6FC1" w:rsidP="000F6FC1">
                      <w:pPr>
                        <w:spacing w:after="0" w:line="240" w:lineRule="auto"/>
                        <w:rPr>
                          <w:sz w:val="20"/>
                        </w:rPr>
                      </w:pPr>
                      <w:r w:rsidRPr="00CD0E5E">
                        <w:rPr>
                          <w:sz w:val="20"/>
                        </w:rPr>
                        <w:t>Company limited by guarantee registered in England and Wales</w:t>
                      </w:r>
                      <w:r w:rsidRPr="00BE0F33">
                        <w:rPr>
                          <w:sz w:val="20"/>
                        </w:rPr>
                        <w:t>: 3908160</w:t>
                      </w:r>
                    </w:p>
                    <w:p w14:paraId="41C73FCE" w14:textId="77777777" w:rsidR="000F6FC1" w:rsidRDefault="000F6FC1"/>
                  </w:txbxContent>
                </v:textbox>
                <w10:wrap type="tight"/>
              </v:shape>
            </w:pict>
          </mc:Fallback>
        </mc:AlternateContent>
      </w:r>
    </w:p>
    <w:sectPr w:rsidR="000F6FC1" w:rsidRPr="00A1784A" w:rsidSect="00657FF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1F883" w14:textId="77777777" w:rsidR="00835770" w:rsidRDefault="00835770" w:rsidP="00177B36">
      <w:pPr>
        <w:spacing w:after="0" w:line="240" w:lineRule="auto"/>
      </w:pPr>
      <w:r>
        <w:separator/>
      </w:r>
    </w:p>
  </w:endnote>
  <w:endnote w:type="continuationSeparator" w:id="0">
    <w:p w14:paraId="390CF19E" w14:textId="77777777" w:rsidR="00835770" w:rsidRDefault="00835770" w:rsidP="0017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oneSansITCStd Medium">
    <w:altName w:val="Cambri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06564"/>
      <w:docPartObj>
        <w:docPartGallery w:val="Page Numbers (Bottom of Page)"/>
        <w:docPartUnique/>
      </w:docPartObj>
    </w:sdtPr>
    <w:sdtEndPr/>
    <w:sdtContent>
      <w:p w14:paraId="6D6A686A" w14:textId="3981727B" w:rsidR="009C031A" w:rsidRDefault="009C031A">
        <w:pPr>
          <w:pStyle w:val="Footer"/>
          <w:jc w:val="right"/>
        </w:pPr>
        <w:r>
          <w:fldChar w:fldCharType="begin"/>
        </w:r>
        <w:r>
          <w:instrText>PAGE   \* MERGEFORMAT</w:instrText>
        </w:r>
        <w:r>
          <w:fldChar w:fldCharType="separate"/>
        </w:r>
        <w:r>
          <w:rPr>
            <w:lang w:val="en-GB"/>
          </w:rPr>
          <w:t>2</w:t>
        </w:r>
        <w:r>
          <w:fldChar w:fldCharType="end"/>
        </w:r>
      </w:p>
    </w:sdtContent>
  </w:sdt>
  <w:p w14:paraId="7147E2A6" w14:textId="77777777" w:rsidR="00177B36" w:rsidRDefault="00177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BA3F" w14:textId="77777777" w:rsidR="00835770" w:rsidRDefault="00835770" w:rsidP="00177B36">
      <w:pPr>
        <w:spacing w:after="0" w:line="240" w:lineRule="auto"/>
      </w:pPr>
      <w:r>
        <w:separator/>
      </w:r>
    </w:p>
  </w:footnote>
  <w:footnote w:type="continuationSeparator" w:id="0">
    <w:p w14:paraId="7E128A9E" w14:textId="77777777" w:rsidR="00835770" w:rsidRDefault="00835770" w:rsidP="00177B36">
      <w:pPr>
        <w:spacing w:after="0" w:line="240" w:lineRule="auto"/>
      </w:pPr>
      <w:r>
        <w:continuationSeparator/>
      </w:r>
    </w:p>
  </w:footnote>
  <w:footnote w:id="1">
    <w:p w14:paraId="2FCF5758" w14:textId="779B39FB" w:rsidR="00C70979" w:rsidRDefault="00C70979">
      <w:pPr>
        <w:pStyle w:val="FootnoteText"/>
      </w:pPr>
      <w:r w:rsidRPr="007515FA">
        <w:rPr>
          <w:rStyle w:val="FootnoteReference"/>
          <w:color w:val="4A4A49"/>
        </w:rPr>
        <w:footnoteRef/>
      </w:r>
      <w:r w:rsidRPr="007515FA">
        <w:rPr>
          <w:color w:val="4A4A49"/>
        </w:rPr>
        <w:t xml:space="preserve"> ‘Inappropriate’ responses refer to where a respondent ha</w:t>
      </w:r>
      <w:r>
        <w:rPr>
          <w:color w:val="4A4A49"/>
        </w:rPr>
        <w:t>s</w:t>
      </w:r>
      <w:r w:rsidRPr="007515FA">
        <w:rPr>
          <w:color w:val="4A4A49"/>
        </w:rPr>
        <w:t xml:space="preserve"> incorrectly answered a filtered or routed question.</w:t>
      </w:r>
    </w:p>
  </w:footnote>
  <w:footnote w:id="2">
    <w:p w14:paraId="3E992B86" w14:textId="522B9B74" w:rsidR="001C567B" w:rsidRPr="007515FA" w:rsidRDefault="001C567B" w:rsidP="001C567B">
      <w:pPr>
        <w:pStyle w:val="FootnoteText"/>
        <w:rPr>
          <w:color w:val="4D4639"/>
        </w:rPr>
      </w:pPr>
      <w:r w:rsidRPr="007515FA">
        <w:rPr>
          <w:rStyle w:val="FootnoteReference"/>
          <w:color w:val="4D4639"/>
        </w:rPr>
        <w:footnoteRef/>
      </w:r>
      <w:r w:rsidRPr="007515FA">
        <w:rPr>
          <w:color w:val="4D4639"/>
        </w:rPr>
        <w:t xml:space="preserve"> This includes completed easy read, braille and large print questionnaires. </w:t>
      </w:r>
      <w:r>
        <w:rPr>
          <w:color w:val="4D4639"/>
        </w:rPr>
        <w:t>The cut</w:t>
      </w:r>
      <w:r w:rsidR="00691D01">
        <w:rPr>
          <w:color w:val="4D4639"/>
        </w:rPr>
        <w:t>-</w:t>
      </w:r>
      <w:r>
        <w:rPr>
          <w:color w:val="4D4639"/>
        </w:rPr>
        <w:t>off date is the end of fieldwork (15</w:t>
      </w:r>
      <w:r w:rsidRPr="007515FA">
        <w:rPr>
          <w:color w:val="4D4639"/>
          <w:vertAlign w:val="superscript"/>
        </w:rPr>
        <w:t>th</w:t>
      </w:r>
      <w:r>
        <w:rPr>
          <w:color w:val="4D4639"/>
        </w:rPr>
        <w:t xml:space="preserve"> July 2025).</w:t>
      </w:r>
      <w:r w:rsidR="00691D01">
        <w:rPr>
          <w:color w:val="4D4639"/>
        </w:rPr>
        <w:t xml:space="preserve"> Submissions received on the cut-off date are to be included.</w:t>
      </w:r>
      <w:r w:rsidR="009A7ABB">
        <w:rPr>
          <w:color w:val="4D4639"/>
        </w:rPr>
        <w:t xml:space="preserve"> Additionally, the date (day, month, year) of the questionnaire being received should be attributed to the related record prior to submitting the final dataset to the SCC</w:t>
      </w:r>
      <w:r w:rsidR="001A1CEA">
        <w:rPr>
          <w:color w:val="4D4639"/>
        </w:rPr>
        <w:t>. All outcome 1s should include the date of the questionnaire being received.</w:t>
      </w:r>
    </w:p>
  </w:footnote>
  <w:footnote w:id="3">
    <w:p w14:paraId="735931FA" w14:textId="607C57DF" w:rsidR="008B0AE5" w:rsidRPr="008B0AE5" w:rsidRDefault="008B0AE5">
      <w:pPr>
        <w:pStyle w:val="FootnoteText"/>
      </w:pPr>
      <w:r>
        <w:rPr>
          <w:rStyle w:val="FootnoteReference"/>
        </w:rPr>
        <w:footnoteRef/>
      </w:r>
      <w:r>
        <w:t xml:space="preserve"> </w:t>
      </w:r>
      <w:r w:rsidRPr="00A175C5">
        <w:rPr>
          <w:color w:val="4D4639"/>
        </w:rPr>
        <w:t>Please note that this rule doesn’t apply to multiple response questions, where all responses are included in the final respondent level dataset.</w:t>
      </w:r>
    </w:p>
  </w:footnote>
  <w:footnote w:id="4">
    <w:p w14:paraId="2BFFC6B7" w14:textId="77777777" w:rsidR="004D29EB" w:rsidRDefault="004D29EB" w:rsidP="004D29EB">
      <w:pPr>
        <w:pStyle w:val="FootnoteText"/>
      </w:pPr>
      <w:r w:rsidRPr="00585BF3">
        <w:rPr>
          <w:rStyle w:val="FootnoteReference"/>
          <w:color w:val="4D4639"/>
        </w:rPr>
        <w:footnoteRef/>
      </w:r>
      <w:r w:rsidRPr="00585BF3">
        <w:rPr>
          <w:color w:val="4D4639"/>
        </w:rPr>
        <w:t xml:space="preserve"> Please note that code 997 was used in previous iterations where more than 1 response </w:t>
      </w:r>
      <w:r>
        <w:rPr>
          <w:color w:val="4D4639"/>
        </w:rPr>
        <w:t xml:space="preserve">option </w:t>
      </w:r>
      <w:r w:rsidRPr="00585BF3">
        <w:rPr>
          <w:color w:val="4D4639"/>
        </w:rPr>
        <w:t xml:space="preserve">was selected to a single-response question </w:t>
      </w:r>
      <w:r>
        <w:rPr>
          <w:color w:val="4D4639"/>
        </w:rPr>
        <w:t xml:space="preserve">but </w:t>
      </w:r>
      <w:r w:rsidRPr="00585BF3">
        <w:rPr>
          <w:color w:val="4D4639"/>
        </w:rPr>
        <w:t>is no longer used for this purpose. In this case, the response should be left blank during data entry and would subsequently be coded 999.</w:t>
      </w:r>
    </w:p>
  </w:footnote>
  <w:footnote w:id="5">
    <w:p w14:paraId="102A1175" w14:textId="2A03CFEB" w:rsidR="008C1DCC" w:rsidRPr="008C1DCC" w:rsidRDefault="008C1DCC">
      <w:pPr>
        <w:pStyle w:val="FootnoteText"/>
      </w:pPr>
      <w:r>
        <w:rPr>
          <w:rStyle w:val="FootnoteReference"/>
        </w:rPr>
        <w:footnoteRef/>
      </w:r>
      <w:r>
        <w:t xml:space="preserve"> The ethnicity question (H14) precedes the free text comments question. </w:t>
      </w:r>
    </w:p>
  </w:footnote>
  <w:footnote w:id="6">
    <w:p w14:paraId="0E7711DB" w14:textId="77777777" w:rsidR="004D29EB" w:rsidRPr="000114EA" w:rsidRDefault="004D29EB" w:rsidP="004D29EB">
      <w:pPr>
        <w:pStyle w:val="FootnoteText"/>
        <w:rPr>
          <w:lang w:val="en-GB"/>
        </w:rPr>
      </w:pPr>
      <w:r w:rsidRPr="000114EA">
        <w:rPr>
          <w:rStyle w:val="FootnoteReference"/>
          <w:lang w:val="en-GB"/>
        </w:rPr>
        <w:footnoteRef/>
      </w:r>
      <w:r w:rsidRPr="000114EA">
        <w:rPr>
          <w:lang w:val="en-GB"/>
        </w:rPr>
        <w:t xml:space="preserve"> </w:t>
      </w:r>
      <w:r w:rsidRPr="000114EA">
        <w:rPr>
          <w:color w:val="4D4639"/>
          <w:lang w:val="en-GB"/>
        </w:rPr>
        <w:t>Code ‘998’ is an arbitrary value chosen because it is out-of-range for all other questions on the survey.</w:t>
      </w:r>
    </w:p>
  </w:footnote>
  <w:footnote w:id="7">
    <w:p w14:paraId="08F4BAF4" w14:textId="77777777" w:rsidR="004D29EB" w:rsidRDefault="004D29EB" w:rsidP="004D29EB">
      <w:pPr>
        <w:pStyle w:val="FootnoteText"/>
      </w:pPr>
      <w:r w:rsidRPr="004A0484">
        <w:rPr>
          <w:rStyle w:val="FootnoteReference"/>
          <w:color w:val="4D4639"/>
        </w:rPr>
        <w:footnoteRef/>
      </w:r>
      <w:r w:rsidRPr="004A0484">
        <w:rPr>
          <w:color w:val="4D4639"/>
        </w:rPr>
        <w:t xml:space="preserve"> The sample data have already been checked for eligibility upon submission. </w:t>
      </w:r>
    </w:p>
  </w:footnote>
  <w:footnote w:id="8">
    <w:p w14:paraId="2FB4E58E" w14:textId="77777777" w:rsidR="004D29EB" w:rsidRPr="000114EA" w:rsidRDefault="004D29EB" w:rsidP="004D29EB">
      <w:pPr>
        <w:pStyle w:val="FootnoteText"/>
        <w:rPr>
          <w:color w:val="4D4639"/>
          <w:lang w:val="en-GB"/>
        </w:rPr>
      </w:pPr>
      <w:r w:rsidRPr="000114EA">
        <w:rPr>
          <w:rStyle w:val="FootnoteReference"/>
          <w:color w:val="4D4639"/>
          <w:lang w:val="en-GB"/>
        </w:rPr>
        <w:footnoteRef/>
      </w:r>
      <w:r w:rsidRPr="000114EA">
        <w:rPr>
          <w:color w:val="4D4639"/>
          <w:lang w:val="en-GB"/>
        </w:rPr>
        <w:t xml:space="preserve"> The exception to this is when response rates are calculated. Because response rates vary between demographic groups, using response and sample data to calculate response rates would create a systematic source of bias in that we are only able to amend information for the </w:t>
      </w:r>
      <w:r w:rsidRPr="000114EA">
        <w:rPr>
          <w:i/>
          <w:color w:val="4D4639"/>
          <w:lang w:val="en-GB"/>
        </w:rPr>
        <w:t>respondents</w:t>
      </w:r>
      <w:r w:rsidRPr="000114EA">
        <w:rPr>
          <w:color w:val="4D4639"/>
          <w:lang w:val="en-GB"/>
        </w:rPr>
        <w:t>. Therefore, only the sample data should be used to calculate response rates by demographic groups.</w:t>
      </w:r>
    </w:p>
  </w:footnote>
  <w:footnote w:id="9">
    <w:p w14:paraId="49D733EE" w14:textId="77777777" w:rsidR="004D29EB" w:rsidRPr="000114EA" w:rsidRDefault="004D29EB" w:rsidP="004D29EB">
      <w:pPr>
        <w:pStyle w:val="FootnoteText"/>
        <w:rPr>
          <w:color w:val="4D4639"/>
          <w:lang w:val="en-GB"/>
        </w:rPr>
      </w:pPr>
      <w:r w:rsidRPr="000114EA">
        <w:rPr>
          <w:rStyle w:val="FootnoteReference"/>
          <w:color w:val="4D4639"/>
          <w:lang w:val="en-GB"/>
        </w:rPr>
        <w:footnoteRef/>
      </w:r>
      <w:r w:rsidRPr="000114EA">
        <w:rPr>
          <w:color w:val="4D4639"/>
          <w:lang w:val="en-GB"/>
        </w:rPr>
        <w:t xml:space="preserve"> This is an arbitrary value chosen because it is ‘out-of-range’ for all other questions on the survey.</w:t>
      </w:r>
    </w:p>
  </w:footnote>
  <w:footnote w:id="10">
    <w:p w14:paraId="5FF005E7" w14:textId="4E4D2922" w:rsidR="004D29EB" w:rsidRPr="000114EA" w:rsidRDefault="004D29EB" w:rsidP="004D29EB">
      <w:pPr>
        <w:pStyle w:val="FootnoteText"/>
        <w:rPr>
          <w:lang w:val="en-GB"/>
        </w:rPr>
      </w:pPr>
      <w:r w:rsidRPr="000114EA">
        <w:rPr>
          <w:rStyle w:val="FootnoteReference"/>
          <w:lang w:val="en-GB"/>
        </w:rPr>
        <w:footnoteRef/>
      </w:r>
      <w:r w:rsidRPr="000114EA">
        <w:rPr>
          <w:lang w:val="en-GB"/>
        </w:rPr>
        <w:t xml:space="preserve"> </w:t>
      </w:r>
      <w:r w:rsidRPr="000114EA">
        <w:rPr>
          <w:color w:val="4D4639"/>
          <w:lang w:val="en-GB"/>
        </w:rPr>
        <w:t>This does not include the demographic items included in the ‘</w:t>
      </w:r>
      <w:r w:rsidR="004E6D66">
        <w:rPr>
          <w:color w:val="4D4639"/>
          <w:lang w:val="en-GB"/>
        </w:rPr>
        <w:t>A</w:t>
      </w:r>
      <w:r w:rsidRPr="000114EA">
        <w:rPr>
          <w:color w:val="4D4639"/>
          <w:lang w:val="en-GB"/>
        </w:rPr>
        <w:t xml:space="preserve">bout you’ section of the questionnaire.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EB68" w14:textId="77777777" w:rsidR="00177B36" w:rsidRDefault="00177B36" w:rsidP="00177B36">
    <w:pPr>
      <w:pStyle w:val="Header"/>
      <w:jc w:val="right"/>
    </w:pPr>
    <w:r>
      <w:rPr>
        <w:noProof/>
      </w:rPr>
      <w:drawing>
        <wp:inline distT="0" distB="0" distL="0" distR="0" wp14:anchorId="6B24D427" wp14:editId="7EEBBC86">
          <wp:extent cx="1476375" cy="655511"/>
          <wp:effectExtent l="0" t="0" r="0" b="0"/>
          <wp:docPr id="924514551" name="Picture 92451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clogo_colour-small.jpg"/>
                  <pic:cNvPicPr/>
                </pic:nvPicPr>
                <pic:blipFill>
                  <a:blip r:embed="rId1">
                    <a:extLst>
                      <a:ext uri="{28A0092B-C50C-407E-A947-70E740481C1C}">
                        <a14:useLocalDpi xmlns:a14="http://schemas.microsoft.com/office/drawing/2010/main" val="0"/>
                      </a:ext>
                    </a:extLst>
                  </a:blip>
                  <a:stretch>
                    <a:fillRect/>
                  </a:stretch>
                </pic:blipFill>
                <pic:spPr>
                  <a:xfrm>
                    <a:off x="0" y="0"/>
                    <a:ext cx="1494896" cy="6637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474.25pt;height:474.7pt;visibility:visible" o:bullet="t">
        <v:imagedata r:id="rId1" o:title=""/>
      </v:shape>
    </w:pict>
  </w:numPicBullet>
  <w:abstractNum w:abstractNumId="0" w15:restartNumberingAfterBreak="0">
    <w:nsid w:val="0E08784F"/>
    <w:multiLevelType w:val="hybridMultilevel"/>
    <w:tmpl w:val="0C3EF988"/>
    <w:lvl w:ilvl="0" w:tplc="65FAADE4">
      <w:start w:val="1"/>
      <w:numFmt w:val="bullet"/>
      <w:pStyle w:val="Bullets"/>
      <w:lvlText w:val="o"/>
      <w:lvlJc w:val="left"/>
      <w:pPr>
        <w:ind w:left="454" w:hanging="284"/>
      </w:pPr>
      <w:rPr>
        <w:rFonts w:ascii="Arial" w:hAnsi="Arial" w:hint="default"/>
        <w:b/>
        <w:i w:val="0"/>
        <w:color w:val="007B4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6737"/>
    <w:multiLevelType w:val="hybridMultilevel"/>
    <w:tmpl w:val="EEB889F8"/>
    <w:lvl w:ilvl="0" w:tplc="8E7CA2A6">
      <w:start w:val="1"/>
      <w:numFmt w:val="bullet"/>
      <w:lvlText w:val="o"/>
      <w:lvlJc w:val="left"/>
      <w:pPr>
        <w:ind w:left="720" w:hanging="360"/>
      </w:pPr>
      <w:rPr>
        <w:rFonts w:ascii="Courier New" w:hAnsi="Courier New" w:cs="Courier New" w:hint="default"/>
        <w:b/>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B5B9F"/>
    <w:multiLevelType w:val="hybridMultilevel"/>
    <w:tmpl w:val="B6C63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54719"/>
    <w:multiLevelType w:val="hybridMultilevel"/>
    <w:tmpl w:val="8EA85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D363B"/>
    <w:multiLevelType w:val="hybridMultilevel"/>
    <w:tmpl w:val="452AEB54"/>
    <w:lvl w:ilvl="0" w:tplc="C8420E14">
      <w:start w:val="1"/>
      <w:numFmt w:val="bullet"/>
      <w:lvlText w:val=""/>
      <w:lvlJc w:val="left"/>
      <w:pPr>
        <w:ind w:left="720" w:hanging="360"/>
      </w:pPr>
      <w:rPr>
        <w:rFonts w:ascii="Symbol" w:hAnsi="Symbol" w:hint="default"/>
        <w:color w:val="007B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628EE"/>
    <w:multiLevelType w:val="multilevel"/>
    <w:tmpl w:val="CB168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74FEB"/>
    <w:multiLevelType w:val="multilevel"/>
    <w:tmpl w:val="858CD0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A40736"/>
    <w:multiLevelType w:val="hybridMultilevel"/>
    <w:tmpl w:val="AFC813EA"/>
    <w:lvl w:ilvl="0" w:tplc="73B454E4">
      <w:start w:val="1"/>
      <w:numFmt w:val="bullet"/>
      <w:lvlText w:val="o"/>
      <w:lvlJc w:val="left"/>
      <w:pPr>
        <w:ind w:left="720" w:hanging="360"/>
      </w:pPr>
      <w:rPr>
        <w:rFonts w:ascii="Arial" w:hAnsi="Arial" w:hint="default"/>
        <w:b/>
        <w:i w:val="0"/>
        <w:color w:val="007B4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67B0C"/>
    <w:multiLevelType w:val="hybridMultilevel"/>
    <w:tmpl w:val="88E2D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1D2D5A"/>
    <w:multiLevelType w:val="hybridMultilevel"/>
    <w:tmpl w:val="73946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06E77"/>
    <w:multiLevelType w:val="multilevel"/>
    <w:tmpl w:val="CF2AF6A6"/>
    <w:lvl w:ilvl="0">
      <w:start w:val="1"/>
      <w:numFmt w:val="decimal"/>
      <w:lvlText w:val="%1"/>
      <w:lvlJc w:val="left"/>
      <w:pPr>
        <w:tabs>
          <w:tab w:val="num" w:pos="851"/>
        </w:tabs>
        <w:ind w:left="851" w:hanging="851"/>
      </w:pPr>
      <w:rPr>
        <w:rFonts w:ascii="Arial" w:hAnsi="Arial" w:hint="default"/>
        <w:b w:val="0"/>
        <w:i w:val="0"/>
        <w:caps w:val="0"/>
        <w:strike w:val="0"/>
        <w:dstrike w:val="0"/>
        <w:vanish w:val="0"/>
        <w:color w:val="0000CD"/>
        <w:w w:val="100"/>
        <w:kern w:val="0"/>
        <w:sz w:val="5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val="0"/>
        <w:i w:val="0"/>
        <w:caps w:val="0"/>
        <w:strike w:val="0"/>
        <w:dstrike w:val="0"/>
        <w:vanish w:val="0"/>
        <w:color w:val="0000CD"/>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0"/>
        </w:tabs>
        <w:ind w:left="0" w:firstLine="0"/>
      </w:pPr>
      <w:rPr>
        <w:rFonts w:ascii="Arial" w:hAnsi="Arial" w:hint="default"/>
        <w:b w:val="0"/>
        <w:i w:val="0"/>
        <w:caps w:val="0"/>
        <w:strike w:val="0"/>
        <w:dstrike w:val="0"/>
        <w:vanish w:val="0"/>
        <w:color w:val="0000CD"/>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0"/>
        </w:tabs>
        <w:ind w:left="0" w:firstLine="0"/>
      </w:pPr>
      <w:rPr>
        <w:rFonts w:ascii="Arial" w:hAnsi="Arial" w:hint="default"/>
        <w:b/>
        <w:i w:val="0"/>
        <w:caps w:val="0"/>
        <w:strike w:val="0"/>
        <w:dstrike w:val="0"/>
        <w:vanish w:val="0"/>
        <w:color w:val="auto"/>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3DB0DB4"/>
    <w:multiLevelType w:val="hybridMultilevel"/>
    <w:tmpl w:val="5A225CE2"/>
    <w:lvl w:ilvl="0" w:tplc="95486954">
      <w:start w:val="3"/>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A6863"/>
    <w:multiLevelType w:val="hybridMultilevel"/>
    <w:tmpl w:val="667C26D0"/>
    <w:name w:val="Subheading23"/>
    <w:lvl w:ilvl="0" w:tplc="8506A340">
      <w:start w:val="1"/>
      <w:numFmt w:val="decimal"/>
      <w:lvlText w:val="%1."/>
      <w:lvlJc w:val="left"/>
      <w:pPr>
        <w:tabs>
          <w:tab w:val="num" w:pos="360"/>
        </w:tabs>
        <w:ind w:left="360" w:hanging="360"/>
      </w:pPr>
    </w:lvl>
    <w:lvl w:ilvl="1" w:tplc="3CCA8DE0">
      <w:start w:val="1"/>
      <w:numFmt w:val="lowerLetter"/>
      <w:lvlText w:val="%2."/>
      <w:lvlJc w:val="left"/>
      <w:pPr>
        <w:tabs>
          <w:tab w:val="num" w:pos="1080"/>
        </w:tabs>
        <w:ind w:left="1080" w:hanging="360"/>
      </w:pPr>
    </w:lvl>
    <w:lvl w:ilvl="2" w:tplc="3EF0D8DE" w:tentative="1">
      <w:start w:val="1"/>
      <w:numFmt w:val="lowerRoman"/>
      <w:lvlText w:val="%3."/>
      <w:lvlJc w:val="right"/>
      <w:pPr>
        <w:tabs>
          <w:tab w:val="num" w:pos="1800"/>
        </w:tabs>
        <w:ind w:left="1800" w:hanging="180"/>
      </w:pPr>
    </w:lvl>
    <w:lvl w:ilvl="3" w:tplc="6A6AF18E" w:tentative="1">
      <w:start w:val="1"/>
      <w:numFmt w:val="decimal"/>
      <w:lvlText w:val="%4."/>
      <w:lvlJc w:val="left"/>
      <w:pPr>
        <w:tabs>
          <w:tab w:val="num" w:pos="2520"/>
        </w:tabs>
        <w:ind w:left="2520" w:hanging="360"/>
      </w:pPr>
    </w:lvl>
    <w:lvl w:ilvl="4" w:tplc="7AD225DE" w:tentative="1">
      <w:start w:val="1"/>
      <w:numFmt w:val="lowerLetter"/>
      <w:lvlText w:val="%5."/>
      <w:lvlJc w:val="left"/>
      <w:pPr>
        <w:tabs>
          <w:tab w:val="num" w:pos="3240"/>
        </w:tabs>
        <w:ind w:left="3240" w:hanging="360"/>
      </w:pPr>
    </w:lvl>
    <w:lvl w:ilvl="5" w:tplc="F9E8CB0A" w:tentative="1">
      <w:start w:val="1"/>
      <w:numFmt w:val="lowerRoman"/>
      <w:lvlText w:val="%6."/>
      <w:lvlJc w:val="right"/>
      <w:pPr>
        <w:tabs>
          <w:tab w:val="num" w:pos="3960"/>
        </w:tabs>
        <w:ind w:left="3960" w:hanging="180"/>
      </w:pPr>
    </w:lvl>
    <w:lvl w:ilvl="6" w:tplc="CEAC42CE" w:tentative="1">
      <w:start w:val="1"/>
      <w:numFmt w:val="decimal"/>
      <w:lvlText w:val="%7."/>
      <w:lvlJc w:val="left"/>
      <w:pPr>
        <w:tabs>
          <w:tab w:val="num" w:pos="4680"/>
        </w:tabs>
        <w:ind w:left="4680" w:hanging="360"/>
      </w:pPr>
    </w:lvl>
    <w:lvl w:ilvl="7" w:tplc="697C2A02" w:tentative="1">
      <w:start w:val="1"/>
      <w:numFmt w:val="lowerLetter"/>
      <w:lvlText w:val="%8."/>
      <w:lvlJc w:val="left"/>
      <w:pPr>
        <w:tabs>
          <w:tab w:val="num" w:pos="5400"/>
        </w:tabs>
        <w:ind w:left="5400" w:hanging="360"/>
      </w:pPr>
    </w:lvl>
    <w:lvl w:ilvl="8" w:tplc="ED24094E" w:tentative="1">
      <w:start w:val="1"/>
      <w:numFmt w:val="lowerRoman"/>
      <w:lvlText w:val="%9."/>
      <w:lvlJc w:val="right"/>
      <w:pPr>
        <w:tabs>
          <w:tab w:val="num" w:pos="6120"/>
        </w:tabs>
        <w:ind w:left="6120" w:hanging="180"/>
      </w:pPr>
    </w:lvl>
  </w:abstractNum>
  <w:abstractNum w:abstractNumId="13" w15:restartNumberingAfterBreak="0">
    <w:nsid w:val="414537D1"/>
    <w:multiLevelType w:val="hybridMultilevel"/>
    <w:tmpl w:val="E344385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8191E35"/>
    <w:multiLevelType w:val="hybridMultilevel"/>
    <w:tmpl w:val="29029588"/>
    <w:lvl w:ilvl="0" w:tplc="C8420E14">
      <w:start w:val="1"/>
      <w:numFmt w:val="bullet"/>
      <w:lvlText w:val=""/>
      <w:lvlJc w:val="left"/>
      <w:pPr>
        <w:ind w:left="720" w:hanging="360"/>
      </w:pPr>
      <w:rPr>
        <w:rFonts w:ascii="Symbol" w:hAnsi="Symbol" w:hint="default"/>
        <w:color w:val="007B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B2006"/>
    <w:multiLevelType w:val="hybridMultilevel"/>
    <w:tmpl w:val="79728812"/>
    <w:lvl w:ilvl="0" w:tplc="82F6BD84">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7D0EB8"/>
    <w:multiLevelType w:val="hybridMultilevel"/>
    <w:tmpl w:val="CF188110"/>
    <w:lvl w:ilvl="0" w:tplc="AF2A8478">
      <w:start w:val="1"/>
      <w:numFmt w:val="lowerRoman"/>
      <w:lvlText w:val="%1)"/>
      <w:lvlJc w:val="left"/>
      <w:pPr>
        <w:tabs>
          <w:tab w:val="num" w:pos="596"/>
        </w:tabs>
        <w:ind w:left="596" w:hanging="454"/>
      </w:pPr>
      <w:rPr>
        <w:rFonts w:ascii="Arial" w:hAnsi="Arial" w:cs="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581830"/>
    <w:multiLevelType w:val="hybridMultilevel"/>
    <w:tmpl w:val="93EA1D2C"/>
    <w:lvl w:ilvl="0" w:tplc="0D70CED4">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E2325F"/>
    <w:multiLevelType w:val="hybridMultilevel"/>
    <w:tmpl w:val="5A304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324482"/>
    <w:multiLevelType w:val="multilevel"/>
    <w:tmpl w:val="DEA0364E"/>
    <w:lvl w:ilvl="0">
      <w:start w:val="6"/>
      <w:numFmt w:val="decimal"/>
      <w:lvlText w:val="%1"/>
      <w:lvlJc w:val="left"/>
      <w:pPr>
        <w:tabs>
          <w:tab w:val="num" w:pos="851"/>
        </w:tabs>
        <w:ind w:left="851" w:hanging="823"/>
      </w:pPr>
      <w:rPr>
        <w:rFonts w:hint="default"/>
      </w:rPr>
    </w:lvl>
    <w:lvl w:ilvl="1">
      <w:start w:val="1"/>
      <w:numFmt w:val="decimal"/>
      <w:lvlText w:val="%1.%2"/>
      <w:lvlJc w:val="left"/>
      <w:pPr>
        <w:tabs>
          <w:tab w:val="num" w:pos="851"/>
        </w:tabs>
        <w:ind w:left="851" w:hanging="823"/>
      </w:pPr>
      <w:rPr>
        <w:rFonts w:ascii="Arial" w:hAnsi="Arial" w:hint="default"/>
        <w:b w:val="0"/>
        <w:i w:val="0"/>
        <w:caps w:val="0"/>
        <w:strike w:val="0"/>
        <w:dstrike w:val="0"/>
        <w:vanish w:val="0"/>
        <w:color w:val="0000CC"/>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48"/>
        </w:tabs>
        <w:ind w:left="748" w:hanging="720"/>
      </w:pPr>
      <w:rPr>
        <w:rFonts w:hint="default"/>
      </w:rPr>
    </w:lvl>
    <w:lvl w:ilvl="3">
      <w:start w:val="1"/>
      <w:numFmt w:val="decimal"/>
      <w:lvlText w:val="%1.%2.%3.%4"/>
      <w:lvlJc w:val="left"/>
      <w:pPr>
        <w:tabs>
          <w:tab w:val="num" w:pos="892"/>
        </w:tabs>
        <w:ind w:left="892" w:hanging="864"/>
      </w:pPr>
      <w:rPr>
        <w:rFonts w:hint="default"/>
      </w:rPr>
    </w:lvl>
    <w:lvl w:ilvl="4">
      <w:start w:val="1"/>
      <w:numFmt w:val="decimal"/>
      <w:lvlText w:val="%1.%2.%3.%4.%5"/>
      <w:lvlJc w:val="left"/>
      <w:pPr>
        <w:tabs>
          <w:tab w:val="num" w:pos="1036"/>
        </w:tabs>
        <w:ind w:left="1036" w:hanging="1008"/>
      </w:pPr>
      <w:rPr>
        <w:rFonts w:hint="default"/>
      </w:rPr>
    </w:lvl>
    <w:lvl w:ilvl="5">
      <w:start w:val="1"/>
      <w:numFmt w:val="decimal"/>
      <w:lvlText w:val="%1.%2.%3.%4.%5.%6"/>
      <w:lvlJc w:val="left"/>
      <w:pPr>
        <w:tabs>
          <w:tab w:val="num" w:pos="1180"/>
        </w:tabs>
        <w:ind w:left="1180" w:hanging="1152"/>
      </w:pPr>
      <w:rPr>
        <w:rFonts w:hint="default"/>
      </w:rPr>
    </w:lvl>
    <w:lvl w:ilvl="6">
      <w:start w:val="1"/>
      <w:numFmt w:val="decimal"/>
      <w:lvlText w:val="%1.%2.%3.%4.%5.%6.%7"/>
      <w:lvlJc w:val="left"/>
      <w:pPr>
        <w:tabs>
          <w:tab w:val="num" w:pos="1324"/>
        </w:tabs>
        <w:ind w:left="1324" w:hanging="1296"/>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612"/>
        </w:tabs>
        <w:ind w:left="1612" w:hanging="1584"/>
      </w:pPr>
      <w:rPr>
        <w:rFonts w:hint="default"/>
      </w:rPr>
    </w:lvl>
  </w:abstractNum>
  <w:abstractNum w:abstractNumId="20" w15:restartNumberingAfterBreak="0">
    <w:nsid w:val="593C19C3"/>
    <w:multiLevelType w:val="hybridMultilevel"/>
    <w:tmpl w:val="010A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F5A03"/>
    <w:multiLevelType w:val="multilevel"/>
    <w:tmpl w:val="14288ED6"/>
    <w:lvl w:ilvl="0">
      <w:start w:val="1"/>
      <w:numFmt w:val="decimal"/>
      <w:lvlText w:val="%1.1"/>
      <w:lvlJc w:val="left"/>
      <w:pPr>
        <w:tabs>
          <w:tab w:val="num" w:pos="720"/>
        </w:tabs>
        <w:ind w:left="340" w:hanging="34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1"/>
      <w:lvlJc w:val="left"/>
      <w:pPr>
        <w:tabs>
          <w:tab w:val="num" w:pos="1440"/>
        </w:tabs>
        <w:ind w:left="1224" w:hanging="504"/>
      </w:pPr>
      <w:rPr>
        <w:rFonts w:hint="default"/>
      </w:rPr>
    </w:lvl>
    <w:lvl w:ilvl="3">
      <w:start w:val="1"/>
      <w:numFmt w:val="decimal"/>
      <w:lvlText w:val="%1.%2.%3.%4.1"/>
      <w:lvlJc w:val="left"/>
      <w:pPr>
        <w:tabs>
          <w:tab w:val="num" w:pos="2160"/>
        </w:tabs>
        <w:ind w:left="1728" w:hanging="648"/>
      </w:pPr>
      <w:rPr>
        <w:rFonts w:hint="default"/>
      </w:rPr>
    </w:lvl>
    <w:lvl w:ilvl="4">
      <w:start w:val="1"/>
      <w:numFmt w:val="decimal"/>
      <w:lvlText w:val="%1.%2.%3.%4.%5.1"/>
      <w:lvlJc w:val="left"/>
      <w:pPr>
        <w:tabs>
          <w:tab w:val="num" w:pos="2520"/>
        </w:tabs>
        <w:ind w:left="2232" w:hanging="792"/>
      </w:pPr>
      <w:rPr>
        <w:rFonts w:hint="default"/>
      </w:rPr>
    </w:lvl>
    <w:lvl w:ilvl="5">
      <w:start w:val="1"/>
      <w:numFmt w:val="decimal"/>
      <w:lvlText w:val="%1.%2.%3.%4.%5.%6.1"/>
      <w:lvlJc w:val="left"/>
      <w:pPr>
        <w:tabs>
          <w:tab w:val="num" w:pos="3240"/>
        </w:tabs>
        <w:ind w:left="2736" w:hanging="936"/>
      </w:pPr>
      <w:rPr>
        <w:rFonts w:hint="default"/>
      </w:rPr>
    </w:lvl>
    <w:lvl w:ilvl="6">
      <w:start w:val="1"/>
      <w:numFmt w:val="decimal"/>
      <w:lvlText w:val="%1.%2.%3.%4.%5.%6.%7.1"/>
      <w:lvlJc w:val="left"/>
      <w:pPr>
        <w:tabs>
          <w:tab w:val="num" w:pos="3960"/>
        </w:tabs>
        <w:ind w:left="3240" w:hanging="1080"/>
      </w:pPr>
      <w:rPr>
        <w:rFonts w:hint="default"/>
      </w:rPr>
    </w:lvl>
    <w:lvl w:ilvl="7">
      <w:start w:val="1"/>
      <w:numFmt w:val="decimal"/>
      <w:lvlText w:val="%1.%2.%3.%4.%5.%6.%7.%8.1"/>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F5B00D9"/>
    <w:multiLevelType w:val="hybridMultilevel"/>
    <w:tmpl w:val="A61E47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04B73F4"/>
    <w:multiLevelType w:val="hybridMultilevel"/>
    <w:tmpl w:val="F244C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CC7F87"/>
    <w:multiLevelType w:val="hybridMultilevel"/>
    <w:tmpl w:val="066A7EA8"/>
    <w:lvl w:ilvl="0" w:tplc="0809000F">
      <w:start w:val="1"/>
      <w:numFmt w:val="decimal"/>
      <w:lvlText w:val="%1."/>
      <w:lvlJc w:val="left"/>
      <w:pPr>
        <w:ind w:left="454" w:hanging="284"/>
      </w:pPr>
      <w:rPr>
        <w:rFonts w:hint="default"/>
        <w:b/>
        <w:i w:val="0"/>
        <w:color w:val="007B4E"/>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6A67FE"/>
    <w:multiLevelType w:val="hybridMultilevel"/>
    <w:tmpl w:val="4E9C2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AA234A"/>
    <w:multiLevelType w:val="hybridMultilevel"/>
    <w:tmpl w:val="ED962FCA"/>
    <w:lvl w:ilvl="0" w:tplc="012AF4FC">
      <w:start w:val="1"/>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A1750"/>
    <w:multiLevelType w:val="hybridMultilevel"/>
    <w:tmpl w:val="24C85B3E"/>
    <w:lvl w:ilvl="0" w:tplc="E744CE3A">
      <w:start w:val="1"/>
      <w:numFmt w:val="bullet"/>
      <w:lvlText w:val=""/>
      <w:lvlJc w:val="left"/>
      <w:pPr>
        <w:ind w:left="1080" w:hanging="360"/>
      </w:pPr>
      <w:rPr>
        <w:rFonts w:ascii="Symbol" w:hAnsi="Symbol"/>
      </w:rPr>
    </w:lvl>
    <w:lvl w:ilvl="1" w:tplc="2E34F9A6">
      <w:start w:val="1"/>
      <w:numFmt w:val="bullet"/>
      <w:lvlText w:val=""/>
      <w:lvlJc w:val="left"/>
      <w:pPr>
        <w:ind w:left="1080" w:hanging="360"/>
      </w:pPr>
      <w:rPr>
        <w:rFonts w:ascii="Symbol" w:hAnsi="Symbol"/>
      </w:rPr>
    </w:lvl>
    <w:lvl w:ilvl="2" w:tplc="1E2CC6D2">
      <w:start w:val="1"/>
      <w:numFmt w:val="bullet"/>
      <w:lvlText w:val=""/>
      <w:lvlJc w:val="left"/>
      <w:pPr>
        <w:ind w:left="1080" w:hanging="360"/>
      </w:pPr>
      <w:rPr>
        <w:rFonts w:ascii="Symbol" w:hAnsi="Symbol"/>
      </w:rPr>
    </w:lvl>
    <w:lvl w:ilvl="3" w:tplc="E0F21DD2">
      <w:start w:val="1"/>
      <w:numFmt w:val="bullet"/>
      <w:lvlText w:val=""/>
      <w:lvlJc w:val="left"/>
      <w:pPr>
        <w:ind w:left="1080" w:hanging="360"/>
      </w:pPr>
      <w:rPr>
        <w:rFonts w:ascii="Symbol" w:hAnsi="Symbol"/>
      </w:rPr>
    </w:lvl>
    <w:lvl w:ilvl="4" w:tplc="78E09738">
      <w:start w:val="1"/>
      <w:numFmt w:val="bullet"/>
      <w:lvlText w:val=""/>
      <w:lvlJc w:val="left"/>
      <w:pPr>
        <w:ind w:left="1080" w:hanging="360"/>
      </w:pPr>
      <w:rPr>
        <w:rFonts w:ascii="Symbol" w:hAnsi="Symbol"/>
      </w:rPr>
    </w:lvl>
    <w:lvl w:ilvl="5" w:tplc="C73A9F38">
      <w:start w:val="1"/>
      <w:numFmt w:val="bullet"/>
      <w:lvlText w:val=""/>
      <w:lvlJc w:val="left"/>
      <w:pPr>
        <w:ind w:left="1080" w:hanging="360"/>
      </w:pPr>
      <w:rPr>
        <w:rFonts w:ascii="Symbol" w:hAnsi="Symbol"/>
      </w:rPr>
    </w:lvl>
    <w:lvl w:ilvl="6" w:tplc="B8CAC5D0">
      <w:start w:val="1"/>
      <w:numFmt w:val="bullet"/>
      <w:lvlText w:val=""/>
      <w:lvlJc w:val="left"/>
      <w:pPr>
        <w:ind w:left="1080" w:hanging="360"/>
      </w:pPr>
      <w:rPr>
        <w:rFonts w:ascii="Symbol" w:hAnsi="Symbol"/>
      </w:rPr>
    </w:lvl>
    <w:lvl w:ilvl="7" w:tplc="4F0257F8">
      <w:start w:val="1"/>
      <w:numFmt w:val="bullet"/>
      <w:lvlText w:val=""/>
      <w:lvlJc w:val="left"/>
      <w:pPr>
        <w:ind w:left="1080" w:hanging="360"/>
      </w:pPr>
      <w:rPr>
        <w:rFonts w:ascii="Symbol" w:hAnsi="Symbol"/>
      </w:rPr>
    </w:lvl>
    <w:lvl w:ilvl="8" w:tplc="3AE24928">
      <w:start w:val="1"/>
      <w:numFmt w:val="bullet"/>
      <w:lvlText w:val=""/>
      <w:lvlJc w:val="left"/>
      <w:pPr>
        <w:ind w:left="1080" w:hanging="360"/>
      </w:pPr>
      <w:rPr>
        <w:rFonts w:ascii="Symbol" w:hAnsi="Symbol"/>
      </w:rPr>
    </w:lvl>
  </w:abstractNum>
  <w:abstractNum w:abstractNumId="28" w15:restartNumberingAfterBreak="0">
    <w:nsid w:val="6BB839C4"/>
    <w:multiLevelType w:val="hybridMultilevel"/>
    <w:tmpl w:val="C908C1A0"/>
    <w:lvl w:ilvl="0" w:tplc="1E26DDBE">
      <w:start w:val="1"/>
      <w:numFmt w:val="decimal"/>
      <w:pStyle w:val="Question"/>
      <w:lvlText w:val="%1."/>
      <w:lvlJc w:val="left"/>
      <w:pPr>
        <w:tabs>
          <w:tab w:val="num" w:pos="360"/>
        </w:tabs>
        <w:ind w:left="360" w:hanging="360"/>
      </w:pPr>
      <w:rPr>
        <w:rFonts w:hint="default"/>
        <w:b/>
        <w:i w:val="0"/>
      </w:rPr>
    </w:lvl>
    <w:lvl w:ilvl="1" w:tplc="73948A3C" w:tentative="1">
      <w:start w:val="1"/>
      <w:numFmt w:val="lowerLetter"/>
      <w:lvlText w:val="%2."/>
      <w:lvlJc w:val="left"/>
      <w:pPr>
        <w:tabs>
          <w:tab w:val="num" w:pos="1080"/>
        </w:tabs>
        <w:ind w:left="1080" w:hanging="360"/>
      </w:pPr>
    </w:lvl>
    <w:lvl w:ilvl="2" w:tplc="9C18DF3A" w:tentative="1">
      <w:start w:val="1"/>
      <w:numFmt w:val="lowerRoman"/>
      <w:lvlText w:val="%3."/>
      <w:lvlJc w:val="right"/>
      <w:pPr>
        <w:tabs>
          <w:tab w:val="num" w:pos="1800"/>
        </w:tabs>
        <w:ind w:left="1800" w:hanging="180"/>
      </w:pPr>
    </w:lvl>
    <w:lvl w:ilvl="3" w:tplc="566E37D8" w:tentative="1">
      <w:start w:val="1"/>
      <w:numFmt w:val="decimal"/>
      <w:lvlText w:val="%4."/>
      <w:lvlJc w:val="left"/>
      <w:pPr>
        <w:tabs>
          <w:tab w:val="num" w:pos="2520"/>
        </w:tabs>
        <w:ind w:left="2520" w:hanging="360"/>
      </w:pPr>
    </w:lvl>
    <w:lvl w:ilvl="4" w:tplc="C99011A4" w:tentative="1">
      <w:start w:val="1"/>
      <w:numFmt w:val="lowerLetter"/>
      <w:lvlText w:val="%5."/>
      <w:lvlJc w:val="left"/>
      <w:pPr>
        <w:tabs>
          <w:tab w:val="num" w:pos="3240"/>
        </w:tabs>
        <w:ind w:left="3240" w:hanging="360"/>
      </w:pPr>
    </w:lvl>
    <w:lvl w:ilvl="5" w:tplc="2B363334" w:tentative="1">
      <w:start w:val="1"/>
      <w:numFmt w:val="lowerRoman"/>
      <w:lvlText w:val="%6."/>
      <w:lvlJc w:val="right"/>
      <w:pPr>
        <w:tabs>
          <w:tab w:val="num" w:pos="3960"/>
        </w:tabs>
        <w:ind w:left="3960" w:hanging="180"/>
      </w:pPr>
    </w:lvl>
    <w:lvl w:ilvl="6" w:tplc="C61C928C" w:tentative="1">
      <w:start w:val="1"/>
      <w:numFmt w:val="decimal"/>
      <w:lvlText w:val="%7."/>
      <w:lvlJc w:val="left"/>
      <w:pPr>
        <w:tabs>
          <w:tab w:val="num" w:pos="4680"/>
        </w:tabs>
        <w:ind w:left="4680" w:hanging="360"/>
      </w:pPr>
    </w:lvl>
    <w:lvl w:ilvl="7" w:tplc="872646EA" w:tentative="1">
      <w:start w:val="1"/>
      <w:numFmt w:val="lowerLetter"/>
      <w:lvlText w:val="%8."/>
      <w:lvlJc w:val="left"/>
      <w:pPr>
        <w:tabs>
          <w:tab w:val="num" w:pos="5400"/>
        </w:tabs>
        <w:ind w:left="5400" w:hanging="360"/>
      </w:pPr>
    </w:lvl>
    <w:lvl w:ilvl="8" w:tplc="EA2A0CCE" w:tentative="1">
      <w:start w:val="1"/>
      <w:numFmt w:val="lowerRoman"/>
      <w:lvlText w:val="%9."/>
      <w:lvlJc w:val="right"/>
      <w:pPr>
        <w:tabs>
          <w:tab w:val="num" w:pos="6120"/>
        </w:tabs>
        <w:ind w:left="6120" w:hanging="180"/>
      </w:pPr>
    </w:lvl>
  </w:abstractNum>
  <w:abstractNum w:abstractNumId="29" w15:restartNumberingAfterBreak="0">
    <w:nsid w:val="737654A0"/>
    <w:multiLevelType w:val="hybridMultilevel"/>
    <w:tmpl w:val="A0509D02"/>
    <w:lvl w:ilvl="0" w:tplc="041616B0">
      <w:start w:val="1"/>
      <w:numFmt w:val="decimal"/>
      <w:lvlText w:val="%1)"/>
      <w:lvlJc w:val="left"/>
      <w:pPr>
        <w:ind w:left="1080" w:hanging="360"/>
      </w:pPr>
    </w:lvl>
    <w:lvl w:ilvl="1" w:tplc="B178EFB6">
      <w:start w:val="1"/>
      <w:numFmt w:val="decimal"/>
      <w:lvlText w:val="%2)"/>
      <w:lvlJc w:val="left"/>
      <w:pPr>
        <w:ind w:left="1080" w:hanging="360"/>
      </w:pPr>
    </w:lvl>
    <w:lvl w:ilvl="2" w:tplc="DC0EB4EC">
      <w:start w:val="1"/>
      <w:numFmt w:val="decimal"/>
      <w:lvlText w:val="%3)"/>
      <w:lvlJc w:val="left"/>
      <w:pPr>
        <w:ind w:left="1080" w:hanging="360"/>
      </w:pPr>
    </w:lvl>
    <w:lvl w:ilvl="3" w:tplc="56545984">
      <w:start w:val="1"/>
      <w:numFmt w:val="decimal"/>
      <w:lvlText w:val="%4)"/>
      <w:lvlJc w:val="left"/>
      <w:pPr>
        <w:ind w:left="1080" w:hanging="360"/>
      </w:pPr>
    </w:lvl>
    <w:lvl w:ilvl="4" w:tplc="73A051A0">
      <w:start w:val="1"/>
      <w:numFmt w:val="decimal"/>
      <w:lvlText w:val="%5)"/>
      <w:lvlJc w:val="left"/>
      <w:pPr>
        <w:ind w:left="1080" w:hanging="360"/>
      </w:pPr>
    </w:lvl>
    <w:lvl w:ilvl="5" w:tplc="F5D0AFA0">
      <w:start w:val="1"/>
      <w:numFmt w:val="decimal"/>
      <w:lvlText w:val="%6)"/>
      <w:lvlJc w:val="left"/>
      <w:pPr>
        <w:ind w:left="1080" w:hanging="360"/>
      </w:pPr>
    </w:lvl>
    <w:lvl w:ilvl="6" w:tplc="023024C8">
      <w:start w:val="1"/>
      <w:numFmt w:val="decimal"/>
      <w:lvlText w:val="%7)"/>
      <w:lvlJc w:val="left"/>
      <w:pPr>
        <w:ind w:left="1080" w:hanging="360"/>
      </w:pPr>
    </w:lvl>
    <w:lvl w:ilvl="7" w:tplc="55727B7C">
      <w:start w:val="1"/>
      <w:numFmt w:val="decimal"/>
      <w:lvlText w:val="%8)"/>
      <w:lvlJc w:val="left"/>
      <w:pPr>
        <w:ind w:left="1080" w:hanging="360"/>
      </w:pPr>
    </w:lvl>
    <w:lvl w:ilvl="8" w:tplc="A4609F42">
      <w:start w:val="1"/>
      <w:numFmt w:val="decimal"/>
      <w:lvlText w:val="%9)"/>
      <w:lvlJc w:val="left"/>
      <w:pPr>
        <w:ind w:left="1080" w:hanging="360"/>
      </w:pPr>
    </w:lvl>
  </w:abstractNum>
  <w:abstractNum w:abstractNumId="30" w15:restartNumberingAfterBreak="0">
    <w:nsid w:val="79C71073"/>
    <w:multiLevelType w:val="hybridMultilevel"/>
    <w:tmpl w:val="65C47248"/>
    <w:lvl w:ilvl="0" w:tplc="821C0576">
      <w:start w:val="1"/>
      <w:numFmt w:val="bullet"/>
      <w:lvlText w:val=""/>
      <w:lvlPicBulletId w:val="0"/>
      <w:lvlJc w:val="left"/>
      <w:pPr>
        <w:ind w:left="454" w:hanging="284"/>
      </w:pPr>
      <w:rPr>
        <w:rFonts w:ascii="Symbol" w:hAnsi="Symbol" w:hint="default"/>
        <w:color w:val="auto"/>
      </w:rPr>
    </w:lvl>
    <w:lvl w:ilvl="1" w:tplc="9EC8F8C2">
      <w:start w:val="1"/>
      <w:numFmt w:val="bullet"/>
      <w:pStyle w:val="BulletIndented"/>
      <w:lvlText w:val="-"/>
      <w:lvlJc w:val="left"/>
      <w:pPr>
        <w:ind w:left="1440" w:hanging="360"/>
      </w:pPr>
      <w:rPr>
        <w:rFonts w:ascii="Courier New" w:hAnsi="Courier New" w:hint="default"/>
        <w:color w:val="4A4A49"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432E41"/>
    <w:multiLevelType w:val="hybridMultilevel"/>
    <w:tmpl w:val="9E6E6F9A"/>
    <w:lvl w:ilvl="0" w:tplc="C8420E14">
      <w:start w:val="1"/>
      <w:numFmt w:val="bullet"/>
      <w:lvlText w:val=""/>
      <w:lvlJc w:val="left"/>
      <w:pPr>
        <w:ind w:left="890" w:hanging="360"/>
      </w:pPr>
      <w:rPr>
        <w:rFonts w:ascii="Symbol" w:hAnsi="Symbol" w:hint="default"/>
        <w:color w:val="007B4D"/>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624845275">
    <w:abstractNumId w:val="0"/>
  </w:num>
  <w:num w:numId="2" w16cid:durableId="645470584">
    <w:abstractNumId w:val="30"/>
  </w:num>
  <w:num w:numId="3" w16cid:durableId="1073044245">
    <w:abstractNumId w:val="21"/>
  </w:num>
  <w:num w:numId="4" w16cid:durableId="52894593">
    <w:abstractNumId w:val="12"/>
  </w:num>
  <w:num w:numId="5" w16cid:durableId="872301703">
    <w:abstractNumId w:val="10"/>
  </w:num>
  <w:num w:numId="6" w16cid:durableId="1564023654">
    <w:abstractNumId w:val="19"/>
  </w:num>
  <w:num w:numId="7" w16cid:durableId="8340665">
    <w:abstractNumId w:val="28"/>
  </w:num>
  <w:num w:numId="8" w16cid:durableId="556625256">
    <w:abstractNumId w:val="16"/>
  </w:num>
  <w:num w:numId="9" w16cid:durableId="2068216511">
    <w:abstractNumId w:val="8"/>
  </w:num>
  <w:num w:numId="10" w16cid:durableId="1191382923">
    <w:abstractNumId w:val="7"/>
  </w:num>
  <w:num w:numId="11" w16cid:durableId="369764053">
    <w:abstractNumId w:val="11"/>
  </w:num>
  <w:num w:numId="12" w16cid:durableId="1754358157">
    <w:abstractNumId w:val="31"/>
  </w:num>
  <w:num w:numId="13" w16cid:durableId="1819371708">
    <w:abstractNumId w:val="1"/>
  </w:num>
  <w:num w:numId="14" w16cid:durableId="1476264430">
    <w:abstractNumId w:val="4"/>
  </w:num>
  <w:num w:numId="15" w16cid:durableId="702629468">
    <w:abstractNumId w:val="13"/>
  </w:num>
  <w:num w:numId="16" w16cid:durableId="1524321673">
    <w:abstractNumId w:val="14"/>
  </w:num>
  <w:num w:numId="17" w16cid:durableId="1535924830">
    <w:abstractNumId w:val="26"/>
  </w:num>
  <w:num w:numId="18" w16cid:durableId="2004813225">
    <w:abstractNumId w:val="20"/>
  </w:num>
  <w:num w:numId="19" w16cid:durableId="2098594814">
    <w:abstractNumId w:val="22"/>
  </w:num>
  <w:num w:numId="20" w16cid:durableId="1678262329">
    <w:abstractNumId w:val="3"/>
  </w:num>
  <w:num w:numId="21" w16cid:durableId="394282978">
    <w:abstractNumId w:val="6"/>
  </w:num>
  <w:num w:numId="22" w16cid:durableId="573127827">
    <w:abstractNumId w:val="24"/>
  </w:num>
  <w:num w:numId="23" w16cid:durableId="865556107">
    <w:abstractNumId w:val="2"/>
  </w:num>
  <w:num w:numId="24" w16cid:durableId="978878449">
    <w:abstractNumId w:val="17"/>
  </w:num>
  <w:num w:numId="25" w16cid:durableId="1105928648">
    <w:abstractNumId w:val="9"/>
  </w:num>
  <w:num w:numId="26" w16cid:durableId="1835678290">
    <w:abstractNumId w:val="25"/>
  </w:num>
  <w:num w:numId="27" w16cid:durableId="1296174921">
    <w:abstractNumId w:val="15"/>
  </w:num>
  <w:num w:numId="28" w16cid:durableId="2133092268">
    <w:abstractNumId w:val="23"/>
  </w:num>
  <w:num w:numId="29" w16cid:durableId="145706043">
    <w:abstractNumId w:val="18"/>
  </w:num>
  <w:num w:numId="30" w16cid:durableId="414938364">
    <w:abstractNumId w:val="29"/>
  </w:num>
  <w:num w:numId="31" w16cid:durableId="1887136174">
    <w:abstractNumId w:val="27"/>
  </w:num>
  <w:num w:numId="32" w16cid:durableId="1458987249">
    <w:abstractNumId w:val="5"/>
  </w:num>
  <w:num w:numId="33" w16cid:durableId="1078793008">
    <w:abstractNumId w:val="5"/>
    <w:lvlOverride w:ilvl="1">
      <w:lvl w:ilvl="1">
        <w:numFmt w:val="bullet"/>
        <w:lvlText w:val=""/>
        <w:lvlJc w:val="left"/>
        <w:pPr>
          <w:tabs>
            <w:tab w:val="num" w:pos="1440"/>
          </w:tabs>
          <w:ind w:left="1440" w:hanging="360"/>
        </w:pPr>
        <w:rPr>
          <w:rFonts w:ascii="Symbol" w:hAnsi="Symbol" w:hint="default"/>
          <w:sz w:val="20"/>
        </w:rPr>
      </w:lvl>
    </w:lvlOverride>
  </w:num>
  <w:num w:numId="34" w16cid:durableId="2139948788">
    <w:abstractNumId w:val="5"/>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6A"/>
    <w:rsid w:val="000000AA"/>
    <w:rsid w:val="000156A8"/>
    <w:rsid w:val="00023E70"/>
    <w:rsid w:val="000367A2"/>
    <w:rsid w:val="00040FF9"/>
    <w:rsid w:val="0004674A"/>
    <w:rsid w:val="00056E6F"/>
    <w:rsid w:val="00057EAC"/>
    <w:rsid w:val="00091B81"/>
    <w:rsid w:val="000A0A8D"/>
    <w:rsid w:val="000B2686"/>
    <w:rsid w:val="000B3C86"/>
    <w:rsid w:val="000C4400"/>
    <w:rsid w:val="000D2FEB"/>
    <w:rsid w:val="000E58EF"/>
    <w:rsid w:val="000E731E"/>
    <w:rsid w:val="000F6FC1"/>
    <w:rsid w:val="00100365"/>
    <w:rsid w:val="00102DB5"/>
    <w:rsid w:val="00112237"/>
    <w:rsid w:val="0011479C"/>
    <w:rsid w:val="0011794A"/>
    <w:rsid w:val="00127974"/>
    <w:rsid w:val="00135CFE"/>
    <w:rsid w:val="00146427"/>
    <w:rsid w:val="00155C3E"/>
    <w:rsid w:val="00164602"/>
    <w:rsid w:val="0017535F"/>
    <w:rsid w:val="001772BC"/>
    <w:rsid w:val="00177B36"/>
    <w:rsid w:val="00191170"/>
    <w:rsid w:val="001A18B9"/>
    <w:rsid w:val="001A1CEA"/>
    <w:rsid w:val="001B10D5"/>
    <w:rsid w:val="001C567B"/>
    <w:rsid w:val="001D4FE6"/>
    <w:rsid w:val="001E3C2D"/>
    <w:rsid w:val="001F0101"/>
    <w:rsid w:val="001F0B1A"/>
    <w:rsid w:val="001F15D1"/>
    <w:rsid w:val="001F1E3D"/>
    <w:rsid w:val="001F21FE"/>
    <w:rsid w:val="001F2BA9"/>
    <w:rsid w:val="00215081"/>
    <w:rsid w:val="00216D62"/>
    <w:rsid w:val="002231E5"/>
    <w:rsid w:val="00225814"/>
    <w:rsid w:val="00246DA6"/>
    <w:rsid w:val="002553FC"/>
    <w:rsid w:val="00256F30"/>
    <w:rsid w:val="00257B37"/>
    <w:rsid w:val="0026573B"/>
    <w:rsid w:val="00280CF4"/>
    <w:rsid w:val="00285E3C"/>
    <w:rsid w:val="002B2A62"/>
    <w:rsid w:val="002B413E"/>
    <w:rsid w:val="002C41B4"/>
    <w:rsid w:val="002D5373"/>
    <w:rsid w:val="002E5371"/>
    <w:rsid w:val="002E6AA0"/>
    <w:rsid w:val="00306300"/>
    <w:rsid w:val="00307EEE"/>
    <w:rsid w:val="003321BB"/>
    <w:rsid w:val="00333104"/>
    <w:rsid w:val="0033556A"/>
    <w:rsid w:val="00337EDD"/>
    <w:rsid w:val="0035187C"/>
    <w:rsid w:val="00351CA5"/>
    <w:rsid w:val="00355389"/>
    <w:rsid w:val="003626F3"/>
    <w:rsid w:val="003719F7"/>
    <w:rsid w:val="00377B45"/>
    <w:rsid w:val="003803A5"/>
    <w:rsid w:val="0039762E"/>
    <w:rsid w:val="003A0DFE"/>
    <w:rsid w:val="003A2DDB"/>
    <w:rsid w:val="003A3D02"/>
    <w:rsid w:val="003C61B6"/>
    <w:rsid w:val="003D7D78"/>
    <w:rsid w:val="003E1547"/>
    <w:rsid w:val="004022D9"/>
    <w:rsid w:val="00405F55"/>
    <w:rsid w:val="00407219"/>
    <w:rsid w:val="00417C82"/>
    <w:rsid w:val="0042315F"/>
    <w:rsid w:val="004364B4"/>
    <w:rsid w:val="004653D5"/>
    <w:rsid w:val="004658EB"/>
    <w:rsid w:val="00466C64"/>
    <w:rsid w:val="004726C4"/>
    <w:rsid w:val="004766F7"/>
    <w:rsid w:val="004A2CF6"/>
    <w:rsid w:val="004B726A"/>
    <w:rsid w:val="004D1B8F"/>
    <w:rsid w:val="004D29EB"/>
    <w:rsid w:val="004E3154"/>
    <w:rsid w:val="004E6D66"/>
    <w:rsid w:val="004E7E0E"/>
    <w:rsid w:val="00503752"/>
    <w:rsid w:val="00532667"/>
    <w:rsid w:val="00537185"/>
    <w:rsid w:val="00555155"/>
    <w:rsid w:val="00560B64"/>
    <w:rsid w:val="00562F37"/>
    <w:rsid w:val="005740E1"/>
    <w:rsid w:val="005959D6"/>
    <w:rsid w:val="005963F8"/>
    <w:rsid w:val="005A011F"/>
    <w:rsid w:val="005A0584"/>
    <w:rsid w:val="005A1454"/>
    <w:rsid w:val="005B7207"/>
    <w:rsid w:val="005B7EC8"/>
    <w:rsid w:val="005C4143"/>
    <w:rsid w:val="005D540D"/>
    <w:rsid w:val="005E6EF3"/>
    <w:rsid w:val="005F0C8C"/>
    <w:rsid w:val="005F7D45"/>
    <w:rsid w:val="00615BCA"/>
    <w:rsid w:val="0063483D"/>
    <w:rsid w:val="00642F3E"/>
    <w:rsid w:val="00657FF8"/>
    <w:rsid w:val="0068567A"/>
    <w:rsid w:val="00691D01"/>
    <w:rsid w:val="00697861"/>
    <w:rsid w:val="006A02CB"/>
    <w:rsid w:val="006D0317"/>
    <w:rsid w:val="00700296"/>
    <w:rsid w:val="00701800"/>
    <w:rsid w:val="007059BB"/>
    <w:rsid w:val="00710D0C"/>
    <w:rsid w:val="00717752"/>
    <w:rsid w:val="00721564"/>
    <w:rsid w:val="00725992"/>
    <w:rsid w:val="0073228D"/>
    <w:rsid w:val="00733323"/>
    <w:rsid w:val="0073452A"/>
    <w:rsid w:val="007360E8"/>
    <w:rsid w:val="007409D3"/>
    <w:rsid w:val="007462D4"/>
    <w:rsid w:val="007505EB"/>
    <w:rsid w:val="00750606"/>
    <w:rsid w:val="007515FA"/>
    <w:rsid w:val="007725D1"/>
    <w:rsid w:val="00782E05"/>
    <w:rsid w:val="007862B8"/>
    <w:rsid w:val="007910BA"/>
    <w:rsid w:val="007A20FD"/>
    <w:rsid w:val="007A2358"/>
    <w:rsid w:val="007A6EFA"/>
    <w:rsid w:val="007C04B7"/>
    <w:rsid w:val="007C04F9"/>
    <w:rsid w:val="007C4C1E"/>
    <w:rsid w:val="007C56A9"/>
    <w:rsid w:val="007E0E80"/>
    <w:rsid w:val="007E6620"/>
    <w:rsid w:val="007F6B82"/>
    <w:rsid w:val="008006A1"/>
    <w:rsid w:val="0080227E"/>
    <w:rsid w:val="0082294C"/>
    <w:rsid w:val="00824D42"/>
    <w:rsid w:val="00827511"/>
    <w:rsid w:val="0083419A"/>
    <w:rsid w:val="00835770"/>
    <w:rsid w:val="00837D3A"/>
    <w:rsid w:val="00843430"/>
    <w:rsid w:val="00853497"/>
    <w:rsid w:val="008633EA"/>
    <w:rsid w:val="008709D4"/>
    <w:rsid w:val="008756C7"/>
    <w:rsid w:val="00881811"/>
    <w:rsid w:val="00895D3F"/>
    <w:rsid w:val="00896F7F"/>
    <w:rsid w:val="008B0AE5"/>
    <w:rsid w:val="008B24EB"/>
    <w:rsid w:val="008C1DCC"/>
    <w:rsid w:val="008D01D1"/>
    <w:rsid w:val="008D3BE2"/>
    <w:rsid w:val="008D4CD9"/>
    <w:rsid w:val="008E2453"/>
    <w:rsid w:val="008E4A4A"/>
    <w:rsid w:val="00902D0E"/>
    <w:rsid w:val="009223E3"/>
    <w:rsid w:val="00931678"/>
    <w:rsid w:val="00932C50"/>
    <w:rsid w:val="00946213"/>
    <w:rsid w:val="00952AB4"/>
    <w:rsid w:val="00975E8F"/>
    <w:rsid w:val="009766B5"/>
    <w:rsid w:val="00980C93"/>
    <w:rsid w:val="00985A41"/>
    <w:rsid w:val="009872EF"/>
    <w:rsid w:val="0099135A"/>
    <w:rsid w:val="00994878"/>
    <w:rsid w:val="009A41ED"/>
    <w:rsid w:val="009A7ABB"/>
    <w:rsid w:val="009B76E7"/>
    <w:rsid w:val="009C031A"/>
    <w:rsid w:val="009D03B8"/>
    <w:rsid w:val="009D155B"/>
    <w:rsid w:val="009D50EE"/>
    <w:rsid w:val="009E3FA6"/>
    <w:rsid w:val="009E6099"/>
    <w:rsid w:val="009F4AD7"/>
    <w:rsid w:val="00A1784A"/>
    <w:rsid w:val="00A22D78"/>
    <w:rsid w:val="00A31CDA"/>
    <w:rsid w:val="00A36817"/>
    <w:rsid w:val="00A3788E"/>
    <w:rsid w:val="00A378DB"/>
    <w:rsid w:val="00A51D04"/>
    <w:rsid w:val="00A5556A"/>
    <w:rsid w:val="00A659F1"/>
    <w:rsid w:val="00A7069B"/>
    <w:rsid w:val="00A80073"/>
    <w:rsid w:val="00A80580"/>
    <w:rsid w:val="00A87D4E"/>
    <w:rsid w:val="00AA0ED8"/>
    <w:rsid w:val="00AA5831"/>
    <w:rsid w:val="00AB3628"/>
    <w:rsid w:val="00AC4894"/>
    <w:rsid w:val="00AD6359"/>
    <w:rsid w:val="00AD6464"/>
    <w:rsid w:val="00AD7AC2"/>
    <w:rsid w:val="00AE6233"/>
    <w:rsid w:val="00AF46E5"/>
    <w:rsid w:val="00B03577"/>
    <w:rsid w:val="00B22A1F"/>
    <w:rsid w:val="00B25B9F"/>
    <w:rsid w:val="00B3105E"/>
    <w:rsid w:val="00B42919"/>
    <w:rsid w:val="00B51E55"/>
    <w:rsid w:val="00B533A4"/>
    <w:rsid w:val="00B61BA0"/>
    <w:rsid w:val="00B61DFF"/>
    <w:rsid w:val="00B86E84"/>
    <w:rsid w:val="00B87E36"/>
    <w:rsid w:val="00B935C0"/>
    <w:rsid w:val="00BA6F4F"/>
    <w:rsid w:val="00BA7DF7"/>
    <w:rsid w:val="00BC1980"/>
    <w:rsid w:val="00BC3A12"/>
    <w:rsid w:val="00BE1353"/>
    <w:rsid w:val="00BF781D"/>
    <w:rsid w:val="00C04BEF"/>
    <w:rsid w:val="00C06723"/>
    <w:rsid w:val="00C11B84"/>
    <w:rsid w:val="00C12B23"/>
    <w:rsid w:val="00C14FDD"/>
    <w:rsid w:val="00C36270"/>
    <w:rsid w:val="00C41D41"/>
    <w:rsid w:val="00C45FC5"/>
    <w:rsid w:val="00C47838"/>
    <w:rsid w:val="00C57915"/>
    <w:rsid w:val="00C65625"/>
    <w:rsid w:val="00C700FC"/>
    <w:rsid w:val="00C70979"/>
    <w:rsid w:val="00C75B15"/>
    <w:rsid w:val="00C83301"/>
    <w:rsid w:val="00C97377"/>
    <w:rsid w:val="00CB31A8"/>
    <w:rsid w:val="00CB525F"/>
    <w:rsid w:val="00CB618A"/>
    <w:rsid w:val="00CC2054"/>
    <w:rsid w:val="00CC31E4"/>
    <w:rsid w:val="00CD0433"/>
    <w:rsid w:val="00CD3F6F"/>
    <w:rsid w:val="00CD70E1"/>
    <w:rsid w:val="00D10853"/>
    <w:rsid w:val="00D17DC0"/>
    <w:rsid w:val="00D56F71"/>
    <w:rsid w:val="00D57757"/>
    <w:rsid w:val="00D6121C"/>
    <w:rsid w:val="00D714C4"/>
    <w:rsid w:val="00D9587A"/>
    <w:rsid w:val="00DA49EF"/>
    <w:rsid w:val="00DB1853"/>
    <w:rsid w:val="00DB34FD"/>
    <w:rsid w:val="00DB4B36"/>
    <w:rsid w:val="00DC3185"/>
    <w:rsid w:val="00DC3FBB"/>
    <w:rsid w:val="00DC68DF"/>
    <w:rsid w:val="00DD5AFB"/>
    <w:rsid w:val="00DF7F93"/>
    <w:rsid w:val="00E01DB0"/>
    <w:rsid w:val="00E0559C"/>
    <w:rsid w:val="00E101AE"/>
    <w:rsid w:val="00E105FF"/>
    <w:rsid w:val="00E14F52"/>
    <w:rsid w:val="00E2702C"/>
    <w:rsid w:val="00E369C0"/>
    <w:rsid w:val="00E41F1E"/>
    <w:rsid w:val="00E4456F"/>
    <w:rsid w:val="00E45049"/>
    <w:rsid w:val="00E57FFE"/>
    <w:rsid w:val="00E63281"/>
    <w:rsid w:val="00E65B4E"/>
    <w:rsid w:val="00E71D7B"/>
    <w:rsid w:val="00E87E44"/>
    <w:rsid w:val="00E94AC3"/>
    <w:rsid w:val="00EB0CB7"/>
    <w:rsid w:val="00EB10CC"/>
    <w:rsid w:val="00EB6919"/>
    <w:rsid w:val="00EB6B8D"/>
    <w:rsid w:val="00EC60E3"/>
    <w:rsid w:val="00F01FD8"/>
    <w:rsid w:val="00F02796"/>
    <w:rsid w:val="00F1718F"/>
    <w:rsid w:val="00F178B5"/>
    <w:rsid w:val="00F2027D"/>
    <w:rsid w:val="00F27E8B"/>
    <w:rsid w:val="00F30DAE"/>
    <w:rsid w:val="00F3613F"/>
    <w:rsid w:val="00F41070"/>
    <w:rsid w:val="00F4682A"/>
    <w:rsid w:val="00F4766A"/>
    <w:rsid w:val="00F503E5"/>
    <w:rsid w:val="00F56255"/>
    <w:rsid w:val="00F6423B"/>
    <w:rsid w:val="00FC369E"/>
    <w:rsid w:val="00FC5ACC"/>
    <w:rsid w:val="00FD0549"/>
    <w:rsid w:val="00FD5A89"/>
    <w:rsid w:val="00FE2AC4"/>
    <w:rsid w:val="4C5AC644"/>
    <w:rsid w:val="5BDE4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18F2787F"/>
  <w15:chartTrackingRefBased/>
  <w15:docId w15:val="{8E6AF7AF-054B-4440-9156-545E8919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73B"/>
    <w:pPr>
      <w:spacing w:line="276" w:lineRule="auto"/>
    </w:pPr>
    <w:rPr>
      <w:color w:val="4A4A49" w:themeColor="text1"/>
      <w:lang w:val="en-TT"/>
    </w:rPr>
  </w:style>
  <w:style w:type="paragraph" w:styleId="Heading1">
    <w:name w:val="heading 1"/>
    <w:basedOn w:val="Normal"/>
    <w:next w:val="Normal"/>
    <w:link w:val="Heading1Char"/>
    <w:uiPriority w:val="9"/>
    <w:qFormat/>
    <w:rsid w:val="005B720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B720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5B720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nhideWhenUsed/>
    <w:qFormat/>
    <w:rsid w:val="005B720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nhideWhenUsed/>
    <w:qFormat/>
    <w:rsid w:val="005B720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nhideWhenUsed/>
    <w:qFormat/>
    <w:rsid w:val="005B7207"/>
    <w:pPr>
      <w:keepNext/>
      <w:keepLines/>
      <w:spacing w:before="120" w:after="0"/>
      <w:outlineLvl w:val="5"/>
    </w:pPr>
    <w:rPr>
      <w:rFonts w:asciiTheme="majorHAnsi" w:eastAsiaTheme="majorEastAsia" w:hAnsiTheme="majorHAnsi" w:cstheme="majorBidi"/>
      <w:b/>
      <w:bCs/>
      <w:caps/>
      <w:color w:val="656564" w:themeColor="text1" w:themeTint="D9"/>
      <w:sz w:val="20"/>
      <w:szCs w:val="20"/>
    </w:rPr>
  </w:style>
  <w:style w:type="paragraph" w:styleId="Heading7">
    <w:name w:val="heading 7"/>
    <w:basedOn w:val="Normal"/>
    <w:next w:val="Normal"/>
    <w:link w:val="Heading7Char"/>
    <w:unhideWhenUsed/>
    <w:qFormat/>
    <w:rsid w:val="005B7207"/>
    <w:pPr>
      <w:keepNext/>
      <w:keepLines/>
      <w:spacing w:before="120" w:after="0"/>
      <w:outlineLvl w:val="6"/>
    </w:pPr>
    <w:rPr>
      <w:rFonts w:asciiTheme="majorHAnsi" w:eastAsiaTheme="majorEastAsia" w:hAnsiTheme="majorHAnsi" w:cstheme="majorBidi"/>
      <w:b/>
      <w:bCs/>
      <w:i/>
      <w:iCs/>
      <w:caps/>
      <w:color w:val="656564" w:themeColor="text1" w:themeTint="D9"/>
      <w:sz w:val="20"/>
      <w:szCs w:val="20"/>
    </w:rPr>
  </w:style>
  <w:style w:type="paragraph" w:styleId="Heading8">
    <w:name w:val="heading 8"/>
    <w:basedOn w:val="Normal"/>
    <w:next w:val="Normal"/>
    <w:link w:val="Heading8Char"/>
    <w:unhideWhenUsed/>
    <w:qFormat/>
    <w:rsid w:val="005B7207"/>
    <w:pPr>
      <w:keepNext/>
      <w:keepLines/>
      <w:spacing w:before="120" w:after="0"/>
      <w:outlineLvl w:val="7"/>
    </w:pPr>
    <w:rPr>
      <w:rFonts w:asciiTheme="majorHAnsi" w:eastAsiaTheme="majorEastAsia" w:hAnsiTheme="majorHAnsi" w:cstheme="majorBidi"/>
      <w:b/>
      <w:bCs/>
      <w:caps/>
      <w:color w:val="A4A4A3" w:themeColor="text1" w:themeTint="80"/>
      <w:sz w:val="20"/>
      <w:szCs w:val="20"/>
    </w:rPr>
  </w:style>
  <w:style w:type="paragraph" w:styleId="Heading9">
    <w:name w:val="heading 9"/>
    <w:basedOn w:val="Normal"/>
    <w:next w:val="Normal"/>
    <w:link w:val="Heading9Char"/>
    <w:unhideWhenUsed/>
    <w:qFormat/>
    <w:rsid w:val="005B7207"/>
    <w:pPr>
      <w:keepNext/>
      <w:keepLines/>
      <w:spacing w:before="120" w:after="0"/>
      <w:outlineLvl w:val="8"/>
    </w:pPr>
    <w:rPr>
      <w:rFonts w:asciiTheme="majorHAnsi" w:eastAsiaTheme="majorEastAsia" w:hAnsiTheme="majorHAnsi" w:cstheme="majorBidi"/>
      <w:b/>
      <w:bCs/>
      <w:i/>
      <w:iCs/>
      <w:caps/>
      <w:color w:val="A4A4A3"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20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5B720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5B720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5B720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5B720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B7207"/>
    <w:rPr>
      <w:rFonts w:asciiTheme="majorHAnsi" w:eastAsiaTheme="majorEastAsia" w:hAnsiTheme="majorHAnsi" w:cstheme="majorBidi"/>
      <w:b/>
      <w:bCs/>
      <w:caps/>
      <w:color w:val="656564" w:themeColor="text1" w:themeTint="D9"/>
      <w:sz w:val="20"/>
      <w:szCs w:val="20"/>
    </w:rPr>
  </w:style>
  <w:style w:type="character" w:customStyle="1" w:styleId="Heading7Char">
    <w:name w:val="Heading 7 Char"/>
    <w:basedOn w:val="DefaultParagraphFont"/>
    <w:link w:val="Heading7"/>
    <w:uiPriority w:val="9"/>
    <w:semiHidden/>
    <w:rsid w:val="005B7207"/>
    <w:rPr>
      <w:rFonts w:asciiTheme="majorHAnsi" w:eastAsiaTheme="majorEastAsia" w:hAnsiTheme="majorHAnsi" w:cstheme="majorBidi"/>
      <w:b/>
      <w:bCs/>
      <w:i/>
      <w:iCs/>
      <w:caps/>
      <w:color w:val="656564" w:themeColor="text1" w:themeTint="D9"/>
      <w:sz w:val="20"/>
      <w:szCs w:val="20"/>
    </w:rPr>
  </w:style>
  <w:style w:type="character" w:customStyle="1" w:styleId="Heading8Char">
    <w:name w:val="Heading 8 Char"/>
    <w:basedOn w:val="DefaultParagraphFont"/>
    <w:link w:val="Heading8"/>
    <w:uiPriority w:val="9"/>
    <w:semiHidden/>
    <w:rsid w:val="005B7207"/>
    <w:rPr>
      <w:rFonts w:asciiTheme="majorHAnsi" w:eastAsiaTheme="majorEastAsia" w:hAnsiTheme="majorHAnsi" w:cstheme="majorBidi"/>
      <w:b/>
      <w:bCs/>
      <w:caps/>
      <w:color w:val="A4A4A3" w:themeColor="text1" w:themeTint="80"/>
      <w:sz w:val="20"/>
      <w:szCs w:val="20"/>
    </w:rPr>
  </w:style>
  <w:style w:type="character" w:customStyle="1" w:styleId="Heading9Char">
    <w:name w:val="Heading 9 Char"/>
    <w:basedOn w:val="DefaultParagraphFont"/>
    <w:link w:val="Heading9"/>
    <w:uiPriority w:val="9"/>
    <w:semiHidden/>
    <w:rsid w:val="005B7207"/>
    <w:rPr>
      <w:rFonts w:asciiTheme="majorHAnsi" w:eastAsiaTheme="majorEastAsia" w:hAnsiTheme="majorHAnsi" w:cstheme="majorBidi"/>
      <w:b/>
      <w:bCs/>
      <w:i/>
      <w:iCs/>
      <w:caps/>
      <w:color w:val="A4A4A3" w:themeColor="text1" w:themeTint="80"/>
      <w:sz w:val="20"/>
      <w:szCs w:val="20"/>
    </w:rPr>
  </w:style>
  <w:style w:type="paragraph" w:styleId="Caption">
    <w:name w:val="caption"/>
    <w:basedOn w:val="Normal"/>
    <w:next w:val="Normal"/>
    <w:uiPriority w:val="35"/>
    <w:unhideWhenUsed/>
    <w:qFormat/>
    <w:rsid w:val="005B7207"/>
    <w:pPr>
      <w:spacing w:line="240" w:lineRule="auto"/>
    </w:pPr>
    <w:rPr>
      <w:b/>
      <w:bCs/>
      <w:smallCaps/>
      <w:color w:val="898988" w:themeColor="text1" w:themeTint="A6"/>
    </w:rPr>
  </w:style>
  <w:style w:type="paragraph" w:styleId="Title">
    <w:name w:val="Title"/>
    <w:basedOn w:val="Normal"/>
    <w:next w:val="Normal"/>
    <w:link w:val="TitleChar"/>
    <w:qFormat/>
    <w:rsid w:val="005B7207"/>
    <w:pPr>
      <w:spacing w:after="0" w:line="240" w:lineRule="auto"/>
      <w:contextualSpacing/>
    </w:pPr>
    <w:rPr>
      <w:rFonts w:asciiTheme="majorHAnsi" w:eastAsiaTheme="majorEastAsia" w:hAnsiTheme="majorHAnsi" w:cstheme="majorBidi"/>
      <w:caps/>
      <w:color w:val="777776" w:themeColor="text1" w:themeTint="BF"/>
      <w:spacing w:val="-10"/>
      <w:sz w:val="72"/>
      <w:szCs w:val="72"/>
    </w:rPr>
  </w:style>
  <w:style w:type="character" w:customStyle="1" w:styleId="TitleChar">
    <w:name w:val="Title Char"/>
    <w:basedOn w:val="DefaultParagraphFont"/>
    <w:link w:val="Title"/>
    <w:uiPriority w:val="10"/>
    <w:rsid w:val="005B7207"/>
    <w:rPr>
      <w:rFonts w:asciiTheme="majorHAnsi" w:eastAsiaTheme="majorEastAsia" w:hAnsiTheme="majorHAnsi" w:cstheme="majorBidi"/>
      <w:caps/>
      <w:color w:val="777776" w:themeColor="text1" w:themeTint="BF"/>
      <w:spacing w:val="-10"/>
      <w:sz w:val="72"/>
      <w:szCs w:val="72"/>
    </w:rPr>
  </w:style>
  <w:style w:type="paragraph" w:styleId="Subtitle">
    <w:name w:val="Subtitle"/>
    <w:basedOn w:val="Normal"/>
    <w:next w:val="Normal"/>
    <w:link w:val="SubtitleChar"/>
    <w:uiPriority w:val="11"/>
    <w:rsid w:val="005B7207"/>
    <w:pPr>
      <w:numPr>
        <w:ilvl w:val="1"/>
      </w:numPr>
    </w:pPr>
    <w:rPr>
      <w:rFonts w:asciiTheme="majorHAnsi" w:eastAsiaTheme="majorEastAsia" w:hAnsiTheme="majorHAnsi" w:cstheme="majorBidi"/>
      <w:smallCaps/>
      <w:color w:val="898988" w:themeColor="text1" w:themeTint="A6"/>
      <w:sz w:val="28"/>
      <w:szCs w:val="28"/>
    </w:rPr>
  </w:style>
  <w:style w:type="character" w:customStyle="1" w:styleId="SubtitleChar">
    <w:name w:val="Subtitle Char"/>
    <w:basedOn w:val="DefaultParagraphFont"/>
    <w:link w:val="Subtitle"/>
    <w:uiPriority w:val="11"/>
    <w:rsid w:val="005B7207"/>
    <w:rPr>
      <w:rFonts w:asciiTheme="majorHAnsi" w:eastAsiaTheme="majorEastAsia" w:hAnsiTheme="majorHAnsi" w:cstheme="majorBidi"/>
      <w:smallCaps/>
      <w:color w:val="898988" w:themeColor="text1" w:themeTint="A6"/>
      <w:sz w:val="28"/>
      <w:szCs w:val="28"/>
    </w:rPr>
  </w:style>
  <w:style w:type="character" w:styleId="Strong">
    <w:name w:val="Strong"/>
    <w:basedOn w:val="DefaultParagraphFont"/>
    <w:uiPriority w:val="22"/>
    <w:qFormat/>
    <w:rsid w:val="005B7207"/>
    <w:rPr>
      <w:b/>
      <w:bCs/>
    </w:rPr>
  </w:style>
  <w:style w:type="character" w:styleId="Emphasis">
    <w:name w:val="Emphasis"/>
    <w:basedOn w:val="DefaultParagraphFont"/>
    <w:uiPriority w:val="20"/>
    <w:qFormat/>
    <w:rsid w:val="005B7207"/>
    <w:rPr>
      <w:i/>
      <w:iCs/>
    </w:rPr>
  </w:style>
  <w:style w:type="paragraph" w:styleId="NoSpacing">
    <w:name w:val="No Spacing"/>
    <w:uiPriority w:val="1"/>
    <w:rsid w:val="005B7207"/>
    <w:pPr>
      <w:spacing w:after="0" w:line="240" w:lineRule="auto"/>
    </w:pPr>
  </w:style>
  <w:style w:type="paragraph" w:styleId="Quote">
    <w:name w:val="Quote"/>
    <w:basedOn w:val="Normal"/>
    <w:next w:val="Normal"/>
    <w:link w:val="QuoteChar"/>
    <w:uiPriority w:val="29"/>
    <w:qFormat/>
    <w:rsid w:val="005B720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B720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rsid w:val="005B7207"/>
    <w:pPr>
      <w:spacing w:before="280" w:after="280" w:line="240" w:lineRule="auto"/>
      <w:ind w:left="1080" w:right="1080"/>
      <w:jc w:val="center"/>
    </w:pPr>
    <w:rPr>
      <w:color w:val="777776" w:themeColor="text1" w:themeTint="BF"/>
      <w:sz w:val="32"/>
      <w:szCs w:val="32"/>
    </w:rPr>
  </w:style>
  <w:style w:type="character" w:customStyle="1" w:styleId="IntenseQuoteChar">
    <w:name w:val="Intense Quote Char"/>
    <w:basedOn w:val="DefaultParagraphFont"/>
    <w:link w:val="IntenseQuote"/>
    <w:uiPriority w:val="30"/>
    <w:rsid w:val="005B7207"/>
    <w:rPr>
      <w:color w:val="777776" w:themeColor="text1" w:themeTint="BF"/>
      <w:sz w:val="32"/>
      <w:szCs w:val="32"/>
    </w:rPr>
  </w:style>
  <w:style w:type="character" w:styleId="SubtleEmphasis">
    <w:name w:val="Subtle Emphasis"/>
    <w:basedOn w:val="DefaultParagraphFont"/>
    <w:uiPriority w:val="19"/>
    <w:rsid w:val="005B7207"/>
    <w:rPr>
      <w:i/>
      <w:iCs/>
      <w:color w:val="898988" w:themeColor="text1" w:themeTint="A6"/>
    </w:rPr>
  </w:style>
  <w:style w:type="character" w:styleId="IntenseEmphasis">
    <w:name w:val="Intense Emphasis"/>
    <w:basedOn w:val="DefaultParagraphFont"/>
    <w:uiPriority w:val="21"/>
    <w:qFormat/>
    <w:rsid w:val="005B7207"/>
    <w:rPr>
      <w:b/>
      <w:bCs/>
      <w:i/>
      <w:iCs/>
    </w:rPr>
  </w:style>
  <w:style w:type="character" w:styleId="SubtleReference">
    <w:name w:val="Subtle Reference"/>
    <w:basedOn w:val="DefaultParagraphFont"/>
    <w:uiPriority w:val="31"/>
    <w:rsid w:val="005B7207"/>
    <w:rPr>
      <w:smallCaps/>
      <w:color w:val="777776" w:themeColor="text1" w:themeTint="BF"/>
      <w:u w:val="single" w:color="A4A4A3" w:themeColor="text1" w:themeTint="80"/>
    </w:rPr>
  </w:style>
  <w:style w:type="character" w:styleId="IntenseReference">
    <w:name w:val="Intense Reference"/>
    <w:basedOn w:val="DefaultParagraphFont"/>
    <w:uiPriority w:val="32"/>
    <w:qFormat/>
    <w:rsid w:val="005B7207"/>
    <w:rPr>
      <w:b/>
      <w:bCs/>
      <w:caps w:val="0"/>
      <w:smallCaps/>
      <w:color w:val="auto"/>
      <w:spacing w:val="3"/>
      <w:u w:val="single"/>
    </w:rPr>
  </w:style>
  <w:style w:type="character" w:styleId="BookTitle">
    <w:name w:val="Book Title"/>
    <w:basedOn w:val="DefaultParagraphFont"/>
    <w:uiPriority w:val="33"/>
    <w:qFormat/>
    <w:rsid w:val="005B7207"/>
    <w:rPr>
      <w:b/>
      <w:bCs/>
      <w:smallCaps/>
      <w:spacing w:val="7"/>
    </w:rPr>
  </w:style>
  <w:style w:type="paragraph" w:styleId="TOCHeading">
    <w:name w:val="TOC Heading"/>
    <w:basedOn w:val="Heading1"/>
    <w:next w:val="Normal"/>
    <w:link w:val="TOCHeadingChar"/>
    <w:uiPriority w:val="39"/>
    <w:unhideWhenUsed/>
    <w:qFormat/>
    <w:rsid w:val="005B7207"/>
    <w:pPr>
      <w:outlineLvl w:val="9"/>
    </w:pPr>
  </w:style>
  <w:style w:type="paragraph" w:styleId="ListParagraph">
    <w:name w:val="List Paragraph"/>
    <w:basedOn w:val="Normal"/>
    <w:link w:val="ListParagraphChar"/>
    <w:uiPriority w:val="34"/>
    <w:qFormat/>
    <w:rsid w:val="005B7207"/>
    <w:pPr>
      <w:ind w:left="720"/>
      <w:contextualSpacing/>
    </w:pPr>
  </w:style>
  <w:style w:type="paragraph" w:customStyle="1" w:styleId="Coverdate">
    <w:name w:val="Cover date"/>
    <w:basedOn w:val="Coverdetails"/>
    <w:link w:val="CoverdateChar"/>
    <w:qFormat/>
    <w:rsid w:val="005B7207"/>
  </w:style>
  <w:style w:type="paragraph" w:customStyle="1" w:styleId="Coverdetails">
    <w:name w:val="Cover details"/>
    <w:basedOn w:val="Normal"/>
    <w:link w:val="CoverdetailsChar"/>
    <w:rsid w:val="005B7207"/>
    <w:rPr>
      <w:rFonts w:ascii="Arial" w:eastAsiaTheme="minorHAnsi" w:hAnsi="Arial" w:cs="Arial"/>
      <w:szCs w:val="20"/>
      <w:lang w:val="en-GB"/>
    </w:rPr>
  </w:style>
  <w:style w:type="character" w:customStyle="1" w:styleId="CoverdetailsChar">
    <w:name w:val="Cover details Char"/>
    <w:basedOn w:val="DefaultParagraphFont"/>
    <w:link w:val="Coverdetails"/>
    <w:rsid w:val="005B7207"/>
    <w:rPr>
      <w:rFonts w:ascii="Arial" w:eastAsiaTheme="minorHAnsi" w:hAnsi="Arial" w:cs="Arial"/>
      <w:color w:val="4A4A49" w:themeColor="text1"/>
      <w:szCs w:val="20"/>
      <w:lang w:val="en-GB"/>
    </w:rPr>
  </w:style>
  <w:style w:type="character" w:customStyle="1" w:styleId="CoverdateChar">
    <w:name w:val="Cover date Char"/>
    <w:basedOn w:val="CoverdetailsChar"/>
    <w:link w:val="Coverdate"/>
    <w:rsid w:val="005B7207"/>
    <w:rPr>
      <w:rFonts w:ascii="Arial" w:eastAsiaTheme="minorHAnsi" w:hAnsi="Arial" w:cs="Arial"/>
      <w:color w:val="4A4A49" w:themeColor="text1"/>
      <w:szCs w:val="20"/>
      <w:lang w:val="en-GB"/>
    </w:rPr>
  </w:style>
  <w:style w:type="paragraph" w:styleId="Header">
    <w:name w:val="header"/>
    <w:basedOn w:val="Normal"/>
    <w:link w:val="HeaderChar"/>
    <w:uiPriority w:val="99"/>
    <w:unhideWhenUsed/>
    <w:rsid w:val="00177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B36"/>
  </w:style>
  <w:style w:type="paragraph" w:styleId="Footer">
    <w:name w:val="footer"/>
    <w:basedOn w:val="Normal"/>
    <w:link w:val="FooterChar"/>
    <w:uiPriority w:val="99"/>
    <w:unhideWhenUsed/>
    <w:rsid w:val="00177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B36"/>
  </w:style>
  <w:style w:type="paragraph" w:customStyle="1" w:styleId="Header1">
    <w:name w:val="Header 1"/>
    <w:basedOn w:val="Heading1"/>
    <w:link w:val="Header1Char"/>
    <w:qFormat/>
    <w:rsid w:val="008D01D1"/>
    <w:pPr>
      <w:spacing w:before="240" w:after="240"/>
    </w:pPr>
    <w:rPr>
      <w:caps w:val="0"/>
      <w:color w:val="007B4E" w:themeColor="accent1"/>
      <w:sz w:val="40"/>
    </w:rPr>
  </w:style>
  <w:style w:type="paragraph" w:customStyle="1" w:styleId="Header2">
    <w:name w:val="Header 2"/>
    <w:basedOn w:val="Heading2"/>
    <w:link w:val="Header2Char"/>
    <w:autoRedefine/>
    <w:qFormat/>
    <w:rsid w:val="008D01D1"/>
    <w:pPr>
      <w:spacing w:before="200" w:after="240" w:line="276" w:lineRule="auto"/>
    </w:pPr>
    <w:rPr>
      <w:caps w:val="0"/>
      <w:color w:val="007B4E" w:themeColor="accent1"/>
    </w:rPr>
  </w:style>
  <w:style w:type="character" w:customStyle="1" w:styleId="Header1Char">
    <w:name w:val="Header 1 Char"/>
    <w:basedOn w:val="Heading1Char"/>
    <w:link w:val="Header1"/>
    <w:rsid w:val="008D01D1"/>
    <w:rPr>
      <w:rFonts w:asciiTheme="majorHAnsi" w:eastAsiaTheme="majorEastAsia" w:hAnsiTheme="majorHAnsi" w:cstheme="majorBidi"/>
      <w:caps w:val="0"/>
      <w:color w:val="007B4E" w:themeColor="accent1"/>
      <w:sz w:val="40"/>
      <w:szCs w:val="36"/>
    </w:rPr>
  </w:style>
  <w:style w:type="paragraph" w:customStyle="1" w:styleId="Header3">
    <w:name w:val="Header 3"/>
    <w:basedOn w:val="Heading3"/>
    <w:link w:val="Header3Char"/>
    <w:qFormat/>
    <w:rsid w:val="008D01D1"/>
    <w:pPr>
      <w:spacing w:before="0" w:after="160" w:line="276" w:lineRule="auto"/>
    </w:pPr>
    <w:rPr>
      <w:b/>
      <w:smallCaps w:val="0"/>
      <w:color w:val="007B4E" w:themeColor="accent1"/>
      <w:sz w:val="24"/>
    </w:rPr>
  </w:style>
  <w:style w:type="character" w:customStyle="1" w:styleId="Header2Char">
    <w:name w:val="Header 2 Char"/>
    <w:basedOn w:val="Heading2Char"/>
    <w:link w:val="Header2"/>
    <w:rsid w:val="008D01D1"/>
    <w:rPr>
      <w:rFonts w:asciiTheme="majorHAnsi" w:eastAsiaTheme="majorEastAsia" w:hAnsiTheme="majorHAnsi" w:cstheme="majorBidi"/>
      <w:caps w:val="0"/>
      <w:color w:val="007B4E" w:themeColor="accent1"/>
      <w:sz w:val="28"/>
      <w:szCs w:val="28"/>
    </w:rPr>
  </w:style>
  <w:style w:type="paragraph" w:customStyle="1" w:styleId="Style4">
    <w:name w:val="Style4"/>
    <w:basedOn w:val="Normal"/>
    <w:link w:val="Style4Char"/>
    <w:autoRedefine/>
    <w:rsid w:val="00285E3C"/>
  </w:style>
  <w:style w:type="character" w:customStyle="1" w:styleId="Header3Char">
    <w:name w:val="Header 3 Char"/>
    <w:basedOn w:val="Heading3Char"/>
    <w:link w:val="Header3"/>
    <w:rsid w:val="008D01D1"/>
    <w:rPr>
      <w:rFonts w:asciiTheme="majorHAnsi" w:eastAsiaTheme="majorEastAsia" w:hAnsiTheme="majorHAnsi" w:cstheme="majorBidi"/>
      <w:b/>
      <w:smallCaps w:val="0"/>
      <w:color w:val="007B4E" w:themeColor="accent1"/>
      <w:sz w:val="24"/>
      <w:szCs w:val="28"/>
    </w:rPr>
  </w:style>
  <w:style w:type="paragraph" w:customStyle="1" w:styleId="Tableheading">
    <w:name w:val="Table heading"/>
    <w:basedOn w:val="Normal"/>
    <w:autoRedefine/>
    <w:qFormat/>
    <w:rsid w:val="00177B36"/>
    <w:pPr>
      <w:spacing w:before="40" w:after="40" w:line="240" w:lineRule="auto"/>
    </w:pPr>
    <w:rPr>
      <w:rFonts w:ascii="Arial" w:hAnsi="Arial" w:cs="Arial"/>
      <w:bCs/>
      <w:color w:val="FFFFFF" w:themeColor="background1"/>
      <w:szCs w:val="18"/>
      <w:lang w:val="en-GB"/>
    </w:rPr>
  </w:style>
  <w:style w:type="character" w:customStyle="1" w:styleId="Style4Char">
    <w:name w:val="Style4 Char"/>
    <w:basedOn w:val="DefaultParagraphFont"/>
    <w:link w:val="Style4"/>
    <w:rsid w:val="00285E3C"/>
    <w:rPr>
      <w:color w:val="4A4A49" w:themeColor="text1"/>
    </w:rPr>
  </w:style>
  <w:style w:type="paragraph" w:customStyle="1" w:styleId="Tablebody">
    <w:name w:val="Table body"/>
    <w:basedOn w:val="Normal"/>
    <w:qFormat/>
    <w:rsid w:val="00177B36"/>
    <w:pPr>
      <w:spacing w:before="40" w:after="40" w:line="240" w:lineRule="auto"/>
    </w:pPr>
    <w:rPr>
      <w:rFonts w:ascii="Arial" w:hAnsi="Arial" w:cs="Arial"/>
      <w:bCs/>
      <w:color w:val="4D4639"/>
      <w:sz w:val="20"/>
      <w:szCs w:val="18"/>
      <w:lang w:val="en-GB"/>
    </w:rPr>
  </w:style>
  <w:style w:type="paragraph" w:customStyle="1" w:styleId="Tabletotal">
    <w:name w:val="Table total"/>
    <w:basedOn w:val="Normal"/>
    <w:qFormat/>
    <w:rsid w:val="00177B36"/>
    <w:pPr>
      <w:spacing w:before="40" w:after="40" w:line="240" w:lineRule="auto"/>
    </w:pPr>
    <w:rPr>
      <w:rFonts w:ascii="Arial" w:eastAsiaTheme="minorHAnsi" w:hAnsi="Arial" w:cs="Arial"/>
      <w:b/>
      <w:bCs/>
      <w:color w:val="4D4639"/>
      <w:sz w:val="20"/>
      <w:szCs w:val="18"/>
      <w:lang w:val="en-GB"/>
    </w:rPr>
  </w:style>
  <w:style w:type="table" w:styleId="GridTable4-Accent1">
    <w:name w:val="Grid Table 4 Accent 1"/>
    <w:basedOn w:val="TableNormal"/>
    <w:uiPriority w:val="49"/>
    <w:rsid w:val="00177B36"/>
    <w:pPr>
      <w:spacing w:before="40" w:after="40" w:line="240" w:lineRule="auto"/>
    </w:pPr>
    <w:rPr>
      <w:rFonts w:ascii="StoneSansITCStd Medium" w:eastAsiaTheme="minorHAnsi" w:hAnsi="StoneSansITCStd Medium"/>
      <w:lang w:val="en-GB"/>
    </w:rPr>
    <w:tblPr>
      <w:tblStyleRowBandSize w:val="1"/>
      <w:tblStyleColBandSize w:val="1"/>
      <w:tblBorders>
        <w:top w:val="single" w:sz="4" w:space="0" w:color="16FFA9" w:themeColor="accent1" w:themeTint="99"/>
        <w:left w:val="single" w:sz="4" w:space="0" w:color="16FFA9" w:themeColor="accent1" w:themeTint="99"/>
        <w:bottom w:val="single" w:sz="4" w:space="0" w:color="16FFA9" w:themeColor="accent1" w:themeTint="99"/>
        <w:right w:val="single" w:sz="4" w:space="0" w:color="16FFA9" w:themeColor="accent1" w:themeTint="99"/>
        <w:insideH w:val="single" w:sz="4" w:space="0" w:color="16FFA9" w:themeColor="accent1" w:themeTint="99"/>
        <w:insideV w:val="single" w:sz="4" w:space="0" w:color="16FFA9" w:themeColor="accent1" w:themeTint="99"/>
      </w:tblBorders>
    </w:tblPr>
    <w:tblStylePr w:type="firstRow">
      <w:rPr>
        <w:b/>
        <w:bCs/>
        <w:color w:val="FFFFFF" w:themeColor="background1"/>
      </w:rPr>
      <w:tblPr/>
      <w:tcPr>
        <w:tcBorders>
          <w:top w:val="single" w:sz="4" w:space="0" w:color="007B4E" w:themeColor="accent1"/>
          <w:left w:val="single" w:sz="4" w:space="0" w:color="007B4E" w:themeColor="accent1"/>
          <w:bottom w:val="single" w:sz="4" w:space="0" w:color="007B4E" w:themeColor="accent1"/>
          <w:right w:val="single" w:sz="4" w:space="0" w:color="007B4E" w:themeColor="accent1"/>
          <w:insideH w:val="nil"/>
          <w:insideV w:val="nil"/>
        </w:tcBorders>
        <w:shd w:val="clear" w:color="auto" w:fill="007B4E" w:themeFill="accent1"/>
      </w:tcPr>
    </w:tblStylePr>
    <w:tblStylePr w:type="lastRow">
      <w:rPr>
        <w:rFonts w:ascii="Tahoma" w:hAnsi="Tahoma"/>
        <w:b w:val="0"/>
        <w:bCs/>
        <w:i w:val="0"/>
      </w:rPr>
      <w:tblPr/>
      <w:tcPr>
        <w:shd w:val="clear" w:color="auto" w:fill="007B4E" w:themeFill="accent1"/>
      </w:tcPr>
    </w:tblStylePr>
    <w:tblStylePr w:type="firstCol">
      <w:rPr>
        <w:b/>
        <w:bCs/>
      </w:rPr>
    </w:tblStylePr>
    <w:tblStylePr w:type="lastCol">
      <w:rPr>
        <w:b/>
        <w:bCs/>
      </w:rPr>
    </w:tblStylePr>
    <w:tblStylePr w:type="band1Vert">
      <w:tblPr/>
      <w:tcPr>
        <w:shd w:val="clear" w:color="auto" w:fill="B1FFE2" w:themeFill="accent1" w:themeFillTint="33"/>
      </w:tcPr>
    </w:tblStylePr>
    <w:tblStylePr w:type="band1Horz">
      <w:tblPr/>
      <w:tcPr>
        <w:shd w:val="clear" w:color="auto" w:fill="B1FFE2" w:themeFill="accent1" w:themeFillTint="33"/>
      </w:tcPr>
    </w:tblStylePr>
  </w:style>
  <w:style w:type="character" w:styleId="Hyperlink">
    <w:name w:val="Hyperlink"/>
    <w:basedOn w:val="DefaultParagraphFont"/>
    <w:uiPriority w:val="99"/>
    <w:unhideWhenUsed/>
    <w:qFormat/>
    <w:rsid w:val="00177B36"/>
    <w:rPr>
      <w:color w:val="1E445C"/>
      <w:u w:val="single"/>
    </w:rPr>
  </w:style>
  <w:style w:type="paragraph" w:customStyle="1" w:styleId="Footercharity">
    <w:name w:val="Footer charity"/>
    <w:basedOn w:val="Footer"/>
    <w:qFormat/>
    <w:rsid w:val="00177B36"/>
    <w:pPr>
      <w:tabs>
        <w:tab w:val="clear" w:pos="4680"/>
        <w:tab w:val="clear" w:pos="9360"/>
        <w:tab w:val="center" w:pos="4513"/>
        <w:tab w:val="right" w:pos="9026"/>
      </w:tabs>
    </w:pPr>
    <w:rPr>
      <w:rFonts w:ascii="Helvetica" w:eastAsiaTheme="minorHAnsi" w:hAnsi="Helvetica" w:cs="Arial"/>
      <w:sz w:val="12"/>
      <w:szCs w:val="12"/>
      <w:lang w:val="en-GB"/>
    </w:rPr>
  </w:style>
  <w:style w:type="paragraph" w:customStyle="1" w:styleId="Bullets">
    <w:name w:val="Bullets"/>
    <w:basedOn w:val="ListParagraph"/>
    <w:link w:val="BulletsChar"/>
    <w:autoRedefine/>
    <w:qFormat/>
    <w:rsid w:val="008D01D1"/>
    <w:pPr>
      <w:numPr>
        <w:numId w:val="1"/>
      </w:numPr>
      <w:contextualSpacing w:val="0"/>
    </w:pPr>
    <w:rPr>
      <w:rFonts w:ascii="Arial" w:hAnsi="Arial" w:cs="Arial"/>
      <w:color w:val="4D4639"/>
      <w:szCs w:val="24"/>
      <w:lang w:val="en-GB"/>
    </w:rPr>
  </w:style>
  <w:style w:type="paragraph" w:customStyle="1" w:styleId="BulletIndented">
    <w:name w:val="Bullet Indented"/>
    <w:basedOn w:val="Bullets"/>
    <w:link w:val="BulletIndentedChar"/>
    <w:qFormat/>
    <w:rsid w:val="008E4A4A"/>
    <w:pPr>
      <w:numPr>
        <w:ilvl w:val="1"/>
        <w:numId w:val="2"/>
      </w:numPr>
    </w:pPr>
  </w:style>
  <w:style w:type="character" w:customStyle="1" w:styleId="BulletsChar">
    <w:name w:val="Bullets Char"/>
    <w:basedOn w:val="DefaultParagraphFont"/>
    <w:link w:val="Bullets"/>
    <w:rsid w:val="008D01D1"/>
    <w:rPr>
      <w:rFonts w:ascii="Arial" w:hAnsi="Arial" w:cs="Arial"/>
      <w:color w:val="4D4639"/>
      <w:szCs w:val="24"/>
      <w:lang w:val="en-GB"/>
    </w:rPr>
  </w:style>
  <w:style w:type="character" w:customStyle="1" w:styleId="BulletIndentedChar">
    <w:name w:val="Bullet Indented Char"/>
    <w:basedOn w:val="BulletsChar"/>
    <w:link w:val="BulletIndented"/>
    <w:rsid w:val="008E4A4A"/>
    <w:rPr>
      <w:rFonts w:ascii="Arial" w:hAnsi="Arial" w:cs="Arial"/>
      <w:color w:val="4D4639"/>
      <w:szCs w:val="24"/>
      <w:lang w:val="en-GB"/>
    </w:rPr>
  </w:style>
  <w:style w:type="paragraph" w:customStyle="1" w:styleId="Coversummaryinfo">
    <w:name w:val="Cover summary info"/>
    <w:basedOn w:val="Normal"/>
    <w:rsid w:val="000F6FC1"/>
    <w:pPr>
      <w:spacing w:after="240"/>
    </w:pPr>
    <w:rPr>
      <w:rFonts w:ascii="Arial" w:eastAsiaTheme="minorHAnsi" w:hAnsi="Arial" w:cs="Arial"/>
      <w:color w:val="4D4639"/>
      <w:sz w:val="32"/>
      <w:szCs w:val="32"/>
      <w:lang w:val="en-GB"/>
    </w:rPr>
  </w:style>
  <w:style w:type="paragraph" w:customStyle="1" w:styleId="Coverdateandauthor">
    <w:name w:val="Cover date and author"/>
    <w:basedOn w:val="Normal"/>
    <w:rsid w:val="000F6FC1"/>
    <w:rPr>
      <w:rFonts w:ascii="Arial" w:eastAsiaTheme="minorHAnsi" w:hAnsi="Arial" w:cs="Arial"/>
      <w:color w:val="4D4639"/>
      <w:sz w:val="28"/>
      <w:szCs w:val="28"/>
      <w:lang w:val="en-GB"/>
    </w:rPr>
  </w:style>
  <w:style w:type="paragraph" w:customStyle="1" w:styleId="Covertitle">
    <w:name w:val="Cover title"/>
    <w:basedOn w:val="Normal"/>
    <w:rsid w:val="000F6FC1"/>
    <w:pPr>
      <w:tabs>
        <w:tab w:val="center" w:pos="4513"/>
      </w:tabs>
      <w:spacing w:before="7440" w:line="240" w:lineRule="auto"/>
      <w:ind w:right="2930"/>
    </w:pPr>
    <w:rPr>
      <w:rFonts w:ascii="Arial" w:eastAsiaTheme="minorHAnsi" w:hAnsi="Arial" w:cs="Arial"/>
      <w:noProof/>
      <w:color w:val="4A4A49" w:themeColor="accent5"/>
      <w:sz w:val="44"/>
      <w:szCs w:val="72"/>
      <w:lang w:val="en-GB" w:eastAsia="en-GB"/>
    </w:rPr>
  </w:style>
  <w:style w:type="paragraph" w:customStyle="1" w:styleId="BulletsIndented">
    <w:name w:val="Bullets Indented"/>
    <w:basedOn w:val="Bullets"/>
    <w:qFormat/>
    <w:rsid w:val="000F6FC1"/>
    <w:pPr>
      <w:numPr>
        <w:numId w:val="0"/>
      </w:numPr>
      <w:tabs>
        <w:tab w:val="num" w:pos="360"/>
      </w:tabs>
      <w:ind w:left="1440" w:hanging="360"/>
    </w:pPr>
    <w:rPr>
      <w:lang w:val="en-US"/>
    </w:rPr>
  </w:style>
  <w:style w:type="paragraph" w:styleId="TOC1">
    <w:name w:val="toc 1"/>
    <w:aliases w:val="_TOC 1"/>
    <w:basedOn w:val="Normal"/>
    <w:next w:val="Normal"/>
    <w:link w:val="TOC1Char"/>
    <w:autoRedefine/>
    <w:uiPriority w:val="39"/>
    <w:unhideWhenUsed/>
    <w:rsid w:val="000F6FC1"/>
    <w:pPr>
      <w:spacing w:after="100"/>
    </w:pPr>
  </w:style>
  <w:style w:type="paragraph" w:styleId="TOC2">
    <w:name w:val="toc 2"/>
    <w:basedOn w:val="Normal"/>
    <w:next w:val="Normal"/>
    <w:autoRedefine/>
    <w:uiPriority w:val="39"/>
    <w:unhideWhenUsed/>
    <w:rsid w:val="000F6FC1"/>
    <w:pPr>
      <w:spacing w:after="100"/>
      <w:ind w:left="220"/>
    </w:pPr>
  </w:style>
  <w:style w:type="paragraph" w:styleId="TOC3">
    <w:name w:val="toc 3"/>
    <w:basedOn w:val="Normal"/>
    <w:next w:val="Normal"/>
    <w:autoRedefine/>
    <w:uiPriority w:val="39"/>
    <w:unhideWhenUsed/>
    <w:rsid w:val="000F6FC1"/>
    <w:pPr>
      <w:spacing w:after="100"/>
      <w:ind w:left="440"/>
    </w:pPr>
  </w:style>
  <w:style w:type="paragraph" w:customStyle="1" w:styleId="TOCSTYLE">
    <w:name w:val="TOC STYLE"/>
    <w:basedOn w:val="TOCHeading"/>
    <w:link w:val="TOCSTYLEChar"/>
    <w:qFormat/>
    <w:rsid w:val="000F6FC1"/>
    <w:rPr>
      <w:color w:val="007B4E" w:themeColor="accent1"/>
    </w:rPr>
  </w:style>
  <w:style w:type="character" w:customStyle="1" w:styleId="TOCHeadingChar">
    <w:name w:val="TOC Heading Char"/>
    <w:basedOn w:val="Heading1Char"/>
    <w:link w:val="TOCHeading"/>
    <w:uiPriority w:val="39"/>
    <w:rsid w:val="000F6FC1"/>
    <w:rPr>
      <w:rFonts w:asciiTheme="majorHAnsi" w:eastAsiaTheme="majorEastAsia" w:hAnsiTheme="majorHAnsi" w:cstheme="majorBidi"/>
      <w:caps/>
      <w:color w:val="4A4A49" w:themeColor="text1"/>
      <w:sz w:val="36"/>
      <w:szCs w:val="36"/>
    </w:rPr>
  </w:style>
  <w:style w:type="character" w:customStyle="1" w:styleId="TOCSTYLEChar">
    <w:name w:val="TOC STYLE Char"/>
    <w:basedOn w:val="TOCHeadingChar"/>
    <w:link w:val="TOCSTYLE"/>
    <w:rsid w:val="000F6FC1"/>
    <w:rPr>
      <w:rFonts w:asciiTheme="majorHAnsi" w:eastAsiaTheme="majorEastAsia" w:hAnsiTheme="majorHAnsi" w:cstheme="majorBidi"/>
      <w:caps/>
      <w:color w:val="007B4E" w:themeColor="accent1"/>
      <w:sz w:val="36"/>
      <w:szCs w:val="36"/>
    </w:rPr>
  </w:style>
  <w:style w:type="paragraph" w:customStyle="1" w:styleId="Header4">
    <w:name w:val="Header 4"/>
    <w:basedOn w:val="Normal"/>
    <w:link w:val="Header4Char"/>
    <w:qFormat/>
    <w:rsid w:val="008D01D1"/>
    <w:rPr>
      <w:rFonts w:ascii="Arial" w:eastAsiaTheme="minorHAnsi" w:hAnsi="Arial" w:cs="Arial"/>
      <w:b/>
      <w:color w:val="4D4639"/>
      <w:szCs w:val="18"/>
      <w:lang w:val="en-GB"/>
    </w:rPr>
  </w:style>
  <w:style w:type="character" w:customStyle="1" w:styleId="Header4Char">
    <w:name w:val="Header 4 Char"/>
    <w:basedOn w:val="DefaultParagraphFont"/>
    <w:link w:val="Header4"/>
    <w:rsid w:val="008D01D1"/>
    <w:rPr>
      <w:rFonts w:ascii="Arial" w:eastAsiaTheme="minorHAnsi" w:hAnsi="Arial" w:cs="Arial"/>
      <w:b/>
      <w:color w:val="4D4639"/>
      <w:szCs w:val="18"/>
      <w:lang w:val="en-GB"/>
    </w:rPr>
  </w:style>
  <w:style w:type="paragraph" w:customStyle="1" w:styleId="Header5">
    <w:name w:val="Header 5"/>
    <w:basedOn w:val="Header4"/>
    <w:link w:val="Header5Char"/>
    <w:qFormat/>
    <w:rsid w:val="008D01D1"/>
    <w:rPr>
      <w:b w:val="0"/>
      <w:bCs/>
      <w:color w:val="007B4E" w:themeColor="accent1"/>
    </w:rPr>
  </w:style>
  <w:style w:type="character" w:customStyle="1" w:styleId="Header5Char">
    <w:name w:val="Header 5 Char"/>
    <w:basedOn w:val="Header4Char"/>
    <w:link w:val="Header5"/>
    <w:rsid w:val="008D01D1"/>
    <w:rPr>
      <w:rFonts w:ascii="Arial" w:eastAsiaTheme="minorHAnsi" w:hAnsi="Arial" w:cs="Arial"/>
      <w:b w:val="0"/>
      <w:bCs/>
      <w:color w:val="007B4E" w:themeColor="accent1"/>
      <w:szCs w:val="18"/>
      <w:lang w:val="en-GB"/>
    </w:rPr>
  </w:style>
  <w:style w:type="numbering" w:customStyle="1" w:styleId="NoList1">
    <w:name w:val="No List1"/>
    <w:next w:val="NoList"/>
    <w:uiPriority w:val="99"/>
    <w:semiHidden/>
    <w:unhideWhenUsed/>
    <w:rsid w:val="004D29EB"/>
  </w:style>
  <w:style w:type="paragraph" w:customStyle="1" w:styleId="StyleHeading2CustomColorRGB00204Linespacingsingle">
    <w:name w:val="Style Heading 2 + Custom Color(RGB(00204)) Line spacing:  single"/>
    <w:basedOn w:val="Heading2"/>
    <w:autoRedefine/>
    <w:rsid w:val="004D29EB"/>
    <w:pPr>
      <w:tabs>
        <w:tab w:val="num" w:pos="851"/>
      </w:tabs>
      <w:spacing w:before="200" w:after="240"/>
      <w:ind w:left="851" w:hanging="851"/>
    </w:pPr>
    <w:rPr>
      <w:rFonts w:ascii="Arial" w:eastAsia="MS Gothic" w:hAnsi="Arial" w:cs="Times New Roman"/>
      <w:caps w:val="0"/>
      <w:color w:val="0000CC"/>
      <w:szCs w:val="20"/>
      <w:lang w:val="en-GB"/>
    </w:rPr>
  </w:style>
  <w:style w:type="paragraph" w:styleId="ListNumber">
    <w:name w:val="List Number"/>
    <w:basedOn w:val="Normal"/>
    <w:rsid w:val="004D29EB"/>
    <w:pPr>
      <w:tabs>
        <w:tab w:val="num" w:pos="363"/>
      </w:tabs>
      <w:ind w:left="363" w:hanging="363"/>
    </w:pPr>
    <w:rPr>
      <w:rFonts w:ascii="Arial" w:eastAsia="MS Mincho" w:hAnsi="Arial" w:cs="Arial"/>
      <w:color w:val="4D4639"/>
      <w:szCs w:val="24"/>
      <w:lang w:val="en-GB"/>
    </w:rPr>
  </w:style>
  <w:style w:type="paragraph" w:styleId="ListBullet">
    <w:name w:val="List Bullet"/>
    <w:basedOn w:val="Normal"/>
    <w:autoRedefine/>
    <w:rsid w:val="004D29EB"/>
    <w:rPr>
      <w:rFonts w:ascii="Arial" w:eastAsia="MS Mincho" w:hAnsi="Arial" w:cs="Arial"/>
      <w:color w:val="4D4639"/>
      <w:szCs w:val="24"/>
      <w:lang w:val="en-GB"/>
    </w:rPr>
  </w:style>
  <w:style w:type="paragraph" w:styleId="TOC4">
    <w:name w:val="toc 4"/>
    <w:basedOn w:val="Normal"/>
    <w:next w:val="Normal"/>
    <w:autoRedefine/>
    <w:semiHidden/>
    <w:rsid w:val="004D29EB"/>
    <w:pPr>
      <w:spacing w:after="0"/>
      <w:ind w:left="440"/>
    </w:pPr>
    <w:rPr>
      <w:rFonts w:ascii="Calibri" w:eastAsia="MS Mincho" w:hAnsi="Calibri" w:cs="Calibri"/>
      <w:color w:val="4D4639"/>
      <w:sz w:val="20"/>
      <w:szCs w:val="20"/>
      <w:lang w:val="en-GB"/>
    </w:rPr>
  </w:style>
  <w:style w:type="paragraph" w:styleId="TOC5">
    <w:name w:val="toc 5"/>
    <w:basedOn w:val="Normal"/>
    <w:next w:val="Normal"/>
    <w:autoRedefine/>
    <w:semiHidden/>
    <w:rsid w:val="004D29EB"/>
    <w:pPr>
      <w:spacing w:after="0"/>
      <w:ind w:left="660"/>
    </w:pPr>
    <w:rPr>
      <w:rFonts w:ascii="Calibri" w:eastAsia="MS Mincho" w:hAnsi="Calibri" w:cs="Calibri"/>
      <w:color w:val="4D4639"/>
      <w:sz w:val="20"/>
      <w:szCs w:val="20"/>
      <w:lang w:val="en-GB"/>
    </w:rPr>
  </w:style>
  <w:style w:type="paragraph" w:styleId="TOC6">
    <w:name w:val="toc 6"/>
    <w:basedOn w:val="Normal"/>
    <w:next w:val="Normal"/>
    <w:autoRedefine/>
    <w:semiHidden/>
    <w:rsid w:val="004D29EB"/>
    <w:pPr>
      <w:spacing w:after="0"/>
      <w:ind w:left="880"/>
    </w:pPr>
    <w:rPr>
      <w:rFonts w:ascii="Calibri" w:eastAsia="MS Mincho" w:hAnsi="Calibri" w:cs="Calibri"/>
      <w:color w:val="4D4639"/>
      <w:sz w:val="20"/>
      <w:szCs w:val="20"/>
      <w:lang w:val="en-GB"/>
    </w:rPr>
  </w:style>
  <w:style w:type="paragraph" w:styleId="TOC7">
    <w:name w:val="toc 7"/>
    <w:basedOn w:val="Normal"/>
    <w:next w:val="Normal"/>
    <w:autoRedefine/>
    <w:semiHidden/>
    <w:rsid w:val="004D29EB"/>
    <w:pPr>
      <w:spacing w:after="0"/>
      <w:ind w:left="1100"/>
    </w:pPr>
    <w:rPr>
      <w:rFonts w:ascii="Calibri" w:eastAsia="MS Mincho" w:hAnsi="Calibri" w:cs="Calibri"/>
      <w:color w:val="4D4639"/>
      <w:sz w:val="20"/>
      <w:szCs w:val="20"/>
      <w:lang w:val="en-GB"/>
    </w:rPr>
  </w:style>
  <w:style w:type="paragraph" w:styleId="TOC8">
    <w:name w:val="toc 8"/>
    <w:basedOn w:val="Normal"/>
    <w:next w:val="Normal"/>
    <w:autoRedefine/>
    <w:semiHidden/>
    <w:rsid w:val="004D29EB"/>
    <w:pPr>
      <w:spacing w:after="0"/>
      <w:ind w:left="1320"/>
    </w:pPr>
    <w:rPr>
      <w:rFonts w:ascii="Calibri" w:eastAsia="MS Mincho" w:hAnsi="Calibri" w:cs="Calibri"/>
      <w:color w:val="4D4639"/>
      <w:sz w:val="20"/>
      <w:szCs w:val="20"/>
      <w:lang w:val="en-GB"/>
    </w:rPr>
  </w:style>
  <w:style w:type="paragraph" w:styleId="TOC9">
    <w:name w:val="toc 9"/>
    <w:basedOn w:val="Normal"/>
    <w:next w:val="Normal"/>
    <w:autoRedefine/>
    <w:semiHidden/>
    <w:rsid w:val="004D29EB"/>
    <w:pPr>
      <w:spacing w:after="0"/>
      <w:ind w:left="1540"/>
    </w:pPr>
    <w:rPr>
      <w:rFonts w:ascii="Calibri" w:eastAsia="MS Mincho" w:hAnsi="Calibri" w:cs="Calibri"/>
      <w:color w:val="4D4639"/>
      <w:sz w:val="20"/>
      <w:szCs w:val="20"/>
      <w:lang w:val="en-GB"/>
    </w:rPr>
  </w:style>
  <w:style w:type="paragraph" w:customStyle="1" w:styleId="StyleHeading2CustomColorRGB00204Linespacingsingle1">
    <w:name w:val="Style Heading 2 + Custom Color(RGB(00204)) Line spacing:  single1"/>
    <w:basedOn w:val="Heading2"/>
    <w:autoRedefine/>
    <w:rsid w:val="004D29EB"/>
    <w:pPr>
      <w:tabs>
        <w:tab w:val="num" w:pos="851"/>
      </w:tabs>
      <w:spacing w:before="200" w:after="240"/>
      <w:ind w:left="851" w:hanging="823"/>
    </w:pPr>
    <w:rPr>
      <w:rFonts w:ascii="Arial" w:eastAsia="MS Gothic" w:hAnsi="Arial" w:cs="Times New Roman"/>
      <w:caps w:val="0"/>
      <w:color w:val="0000CC"/>
      <w:szCs w:val="20"/>
      <w:lang w:val="en-GB"/>
    </w:rPr>
  </w:style>
  <w:style w:type="paragraph" w:customStyle="1" w:styleId="PickerSubHeading">
    <w:name w:val="Picker Sub Heading"/>
    <w:basedOn w:val="Normal"/>
    <w:next w:val="Normal"/>
    <w:rsid w:val="004D29EB"/>
    <w:pPr>
      <w:spacing w:line="240" w:lineRule="auto"/>
    </w:pPr>
    <w:rPr>
      <w:rFonts w:ascii="Arial" w:eastAsia="MS Mincho" w:hAnsi="Arial" w:cs="Arial"/>
      <w:b/>
      <w:bCs/>
      <w:color w:val="4D4639"/>
      <w:sz w:val="28"/>
      <w:szCs w:val="24"/>
      <w:lang w:val="en-GB"/>
    </w:rPr>
  </w:style>
  <w:style w:type="paragraph" w:styleId="BodyText">
    <w:name w:val="Body Text"/>
    <w:aliases w:val="Body Text Char Char Char Char Char Char Char"/>
    <w:basedOn w:val="Normal"/>
    <w:link w:val="BodyTextChar"/>
    <w:rsid w:val="004D29EB"/>
    <w:pPr>
      <w:keepLines/>
      <w:spacing w:before="120" w:after="120" w:line="240" w:lineRule="auto"/>
    </w:pPr>
    <w:rPr>
      <w:rFonts w:ascii="Arial" w:eastAsia="MS Mincho" w:hAnsi="Arial" w:cs="Arial"/>
      <w:color w:val="auto"/>
      <w:lang w:val="en-GB"/>
    </w:rPr>
  </w:style>
  <w:style w:type="character" w:customStyle="1" w:styleId="BodyTextChar">
    <w:name w:val="Body Text Char"/>
    <w:aliases w:val="Body Text Char Char Char Char Char Char Char Char"/>
    <w:basedOn w:val="DefaultParagraphFont"/>
    <w:link w:val="BodyText"/>
    <w:rsid w:val="004D29EB"/>
    <w:rPr>
      <w:rFonts w:ascii="Arial" w:eastAsia="MS Mincho" w:hAnsi="Arial" w:cs="Arial"/>
      <w:lang w:val="en-GB"/>
    </w:rPr>
  </w:style>
  <w:style w:type="paragraph" w:styleId="FootnoteText">
    <w:name w:val="footnote text"/>
    <w:basedOn w:val="BodyText"/>
    <w:link w:val="FootnoteTextChar"/>
    <w:semiHidden/>
    <w:rsid w:val="004D29EB"/>
    <w:rPr>
      <w:sz w:val="20"/>
      <w:szCs w:val="20"/>
      <w:lang w:val="en-US"/>
    </w:rPr>
  </w:style>
  <w:style w:type="character" w:customStyle="1" w:styleId="FootnoteTextChar">
    <w:name w:val="Footnote Text Char"/>
    <w:basedOn w:val="DefaultParagraphFont"/>
    <w:link w:val="FootnoteText"/>
    <w:semiHidden/>
    <w:rsid w:val="004D29EB"/>
    <w:rPr>
      <w:rFonts w:ascii="Arial" w:eastAsia="MS Mincho" w:hAnsi="Arial" w:cs="Arial"/>
      <w:sz w:val="20"/>
      <w:szCs w:val="20"/>
    </w:rPr>
  </w:style>
  <w:style w:type="character" w:styleId="FootnoteReference">
    <w:name w:val="footnote reference"/>
    <w:semiHidden/>
    <w:rsid w:val="004D29EB"/>
    <w:rPr>
      <w:rFonts w:ascii="Arial" w:hAnsi="Arial" w:cs="Arial"/>
      <w:vertAlign w:val="superscript"/>
    </w:rPr>
  </w:style>
  <w:style w:type="paragraph" w:styleId="BalloonText">
    <w:name w:val="Balloon Text"/>
    <w:basedOn w:val="Normal"/>
    <w:link w:val="BalloonTextChar"/>
    <w:semiHidden/>
    <w:rsid w:val="004D29EB"/>
    <w:rPr>
      <w:rFonts w:ascii="Tahoma" w:eastAsia="MS Mincho" w:hAnsi="Tahoma" w:cs="Tahoma"/>
      <w:color w:val="4D4639"/>
      <w:sz w:val="16"/>
      <w:szCs w:val="16"/>
      <w:lang w:val="en-GB"/>
    </w:rPr>
  </w:style>
  <w:style w:type="character" w:customStyle="1" w:styleId="BalloonTextChar">
    <w:name w:val="Balloon Text Char"/>
    <w:basedOn w:val="DefaultParagraphFont"/>
    <w:link w:val="BalloonText"/>
    <w:semiHidden/>
    <w:rsid w:val="004D29EB"/>
    <w:rPr>
      <w:rFonts w:ascii="Tahoma" w:eastAsia="MS Mincho" w:hAnsi="Tahoma" w:cs="Tahoma"/>
      <w:color w:val="4D4639"/>
      <w:sz w:val="16"/>
      <w:szCs w:val="16"/>
      <w:lang w:val="en-GB"/>
    </w:rPr>
  </w:style>
  <w:style w:type="character" w:styleId="CommentReference">
    <w:name w:val="annotation reference"/>
    <w:uiPriority w:val="99"/>
    <w:semiHidden/>
    <w:rsid w:val="004D29EB"/>
    <w:rPr>
      <w:sz w:val="16"/>
      <w:szCs w:val="16"/>
    </w:rPr>
  </w:style>
  <w:style w:type="paragraph" w:styleId="CommentText">
    <w:name w:val="annotation text"/>
    <w:basedOn w:val="Normal"/>
    <w:link w:val="CommentTextChar"/>
    <w:uiPriority w:val="99"/>
    <w:rsid w:val="004D29EB"/>
    <w:rPr>
      <w:rFonts w:ascii="Arial" w:eastAsia="MS Mincho" w:hAnsi="Arial" w:cs="Arial"/>
      <w:color w:val="4D4639"/>
      <w:sz w:val="20"/>
      <w:szCs w:val="24"/>
      <w:lang w:val="en-GB"/>
    </w:rPr>
  </w:style>
  <w:style w:type="character" w:customStyle="1" w:styleId="CommentTextChar">
    <w:name w:val="Comment Text Char"/>
    <w:basedOn w:val="DefaultParagraphFont"/>
    <w:link w:val="CommentText"/>
    <w:uiPriority w:val="99"/>
    <w:rsid w:val="004D29EB"/>
    <w:rPr>
      <w:rFonts w:ascii="Arial" w:eastAsia="MS Mincho" w:hAnsi="Arial" w:cs="Arial"/>
      <w:color w:val="4D4639"/>
      <w:sz w:val="20"/>
      <w:szCs w:val="24"/>
      <w:lang w:val="en-GB"/>
    </w:rPr>
  </w:style>
  <w:style w:type="paragraph" w:styleId="CommentSubject">
    <w:name w:val="annotation subject"/>
    <w:basedOn w:val="CommentText"/>
    <w:next w:val="CommentText"/>
    <w:link w:val="CommentSubjectChar"/>
    <w:semiHidden/>
    <w:rsid w:val="004D29EB"/>
    <w:rPr>
      <w:b/>
      <w:bCs/>
    </w:rPr>
  </w:style>
  <w:style w:type="character" w:customStyle="1" w:styleId="CommentSubjectChar">
    <w:name w:val="Comment Subject Char"/>
    <w:basedOn w:val="CommentTextChar"/>
    <w:link w:val="CommentSubject"/>
    <w:semiHidden/>
    <w:rsid w:val="004D29EB"/>
    <w:rPr>
      <w:rFonts w:ascii="Arial" w:eastAsia="MS Mincho" w:hAnsi="Arial" w:cs="Arial"/>
      <w:b/>
      <w:bCs/>
      <w:color w:val="4D4639"/>
      <w:sz w:val="20"/>
      <w:szCs w:val="24"/>
      <w:lang w:val="en-GB"/>
    </w:rPr>
  </w:style>
  <w:style w:type="paragraph" w:customStyle="1" w:styleId="TableHeading0">
    <w:name w:val="Table Heading"/>
    <w:basedOn w:val="Normal"/>
    <w:rsid w:val="004D29EB"/>
    <w:pPr>
      <w:overflowPunct w:val="0"/>
      <w:autoSpaceDE w:val="0"/>
      <w:autoSpaceDN w:val="0"/>
      <w:adjustRightInd w:val="0"/>
      <w:spacing w:line="240" w:lineRule="atLeast"/>
      <w:jc w:val="center"/>
      <w:textAlignment w:val="baseline"/>
    </w:pPr>
    <w:rPr>
      <w:rFonts w:ascii="Arial" w:eastAsia="MS Mincho" w:hAnsi="Arial" w:cs="Tahoma"/>
      <w:b/>
      <w:bCs/>
      <w:color w:val="auto"/>
      <w:szCs w:val="24"/>
      <w:lang w:val="en-GB"/>
    </w:rPr>
  </w:style>
  <w:style w:type="paragraph" w:customStyle="1" w:styleId="Number">
    <w:name w:val="Number"/>
    <w:basedOn w:val="Normal"/>
    <w:rsid w:val="004D29EB"/>
    <w:pPr>
      <w:tabs>
        <w:tab w:val="num" w:pos="360"/>
      </w:tabs>
      <w:overflowPunct w:val="0"/>
      <w:autoSpaceDE w:val="0"/>
      <w:autoSpaceDN w:val="0"/>
      <w:adjustRightInd w:val="0"/>
      <w:spacing w:before="120" w:after="120" w:line="240" w:lineRule="auto"/>
      <w:ind w:left="360" w:hanging="360"/>
      <w:textAlignment w:val="baseline"/>
    </w:pPr>
    <w:rPr>
      <w:rFonts w:ascii="Palatino Linotype" w:eastAsia="MS Mincho" w:hAnsi="Palatino Linotype" w:cs="Arial"/>
      <w:color w:val="auto"/>
      <w:szCs w:val="24"/>
      <w:lang w:val="en-GB"/>
    </w:rPr>
  </w:style>
  <w:style w:type="paragraph" w:customStyle="1" w:styleId="Heading41">
    <w:name w:val="Heading 41"/>
    <w:basedOn w:val="Heading4"/>
    <w:rsid w:val="004D29EB"/>
    <w:pPr>
      <w:keepLines w:val="0"/>
      <w:overflowPunct w:val="0"/>
      <w:autoSpaceDE w:val="0"/>
      <w:autoSpaceDN w:val="0"/>
      <w:adjustRightInd w:val="0"/>
      <w:spacing w:before="180" w:after="120" w:line="240" w:lineRule="auto"/>
      <w:textAlignment w:val="baseline"/>
    </w:pPr>
    <w:rPr>
      <w:rFonts w:ascii="Palatino" w:eastAsia="MS Mincho" w:hAnsi="Palatino" w:cs="Arial"/>
      <w:b/>
      <w:iCs/>
      <w:caps w:val="0"/>
      <w:color w:val="auto"/>
      <w:szCs w:val="20"/>
      <w:lang w:val="en-GB"/>
    </w:rPr>
  </w:style>
  <w:style w:type="paragraph" w:customStyle="1" w:styleId="StyleHeading1ArialCustomColorRGB00204">
    <w:name w:val="Style Heading 1 + Arial Custom Color(RGB(00204))"/>
    <w:basedOn w:val="Heading1"/>
    <w:autoRedefine/>
    <w:rsid w:val="004D29EB"/>
    <w:pPr>
      <w:tabs>
        <w:tab w:val="num" w:pos="737"/>
      </w:tabs>
      <w:overflowPunct w:val="0"/>
      <w:autoSpaceDE w:val="0"/>
      <w:autoSpaceDN w:val="0"/>
      <w:adjustRightInd w:val="0"/>
      <w:spacing w:before="240" w:after="240"/>
      <w:ind w:left="737" w:hanging="737"/>
      <w:textAlignment w:val="baseline"/>
    </w:pPr>
    <w:rPr>
      <w:rFonts w:ascii="Arial" w:eastAsia="MS Gothic" w:hAnsi="Arial" w:cs="Arial"/>
      <w:caps w:val="0"/>
      <w:color w:val="0000CC"/>
      <w:sz w:val="52"/>
      <w:szCs w:val="32"/>
      <w:lang w:val="en-GB"/>
    </w:rPr>
  </w:style>
  <w:style w:type="paragraph" w:styleId="EndnoteText">
    <w:name w:val="endnote text"/>
    <w:basedOn w:val="Normal"/>
    <w:link w:val="EndnoteTextChar"/>
    <w:semiHidden/>
    <w:rsid w:val="004D29EB"/>
    <w:pPr>
      <w:overflowPunct w:val="0"/>
      <w:autoSpaceDE w:val="0"/>
      <w:autoSpaceDN w:val="0"/>
      <w:adjustRightInd w:val="0"/>
      <w:spacing w:line="240" w:lineRule="auto"/>
      <w:textAlignment w:val="baseline"/>
    </w:pPr>
    <w:rPr>
      <w:rFonts w:ascii="Palatino" w:eastAsia="MS Mincho" w:hAnsi="Palatino" w:cs="Arial"/>
      <w:color w:val="auto"/>
      <w:sz w:val="20"/>
      <w:szCs w:val="24"/>
      <w:lang w:val="en-GB"/>
    </w:rPr>
  </w:style>
  <w:style w:type="character" w:customStyle="1" w:styleId="EndnoteTextChar">
    <w:name w:val="Endnote Text Char"/>
    <w:basedOn w:val="DefaultParagraphFont"/>
    <w:link w:val="EndnoteText"/>
    <w:semiHidden/>
    <w:rsid w:val="004D29EB"/>
    <w:rPr>
      <w:rFonts w:ascii="Palatino" w:eastAsia="MS Mincho" w:hAnsi="Palatino" w:cs="Arial"/>
      <w:sz w:val="20"/>
      <w:szCs w:val="24"/>
      <w:lang w:val="en-GB"/>
    </w:rPr>
  </w:style>
  <w:style w:type="character" w:styleId="EndnoteReference">
    <w:name w:val="endnote reference"/>
    <w:semiHidden/>
    <w:rsid w:val="004D29EB"/>
    <w:rPr>
      <w:vertAlign w:val="superscript"/>
    </w:rPr>
  </w:style>
  <w:style w:type="paragraph" w:customStyle="1" w:styleId="StyleListNumberArialAfter6ptLinespacingAtleast13">
    <w:name w:val="Style List Number + Arial After:  6 pt Line spacing:  At least 13..."/>
    <w:basedOn w:val="ListNumber"/>
    <w:rsid w:val="004D29EB"/>
  </w:style>
  <w:style w:type="character" w:styleId="FollowedHyperlink">
    <w:name w:val="FollowedHyperlink"/>
    <w:rsid w:val="004D29EB"/>
    <w:rPr>
      <w:color w:val="800080"/>
      <w:u w:val="single"/>
    </w:rPr>
  </w:style>
  <w:style w:type="paragraph" w:customStyle="1" w:styleId="StyleHeading2CustomColorRGB00204Linespacingsingle2">
    <w:name w:val="Style Heading 2 + Custom Color(RGB(00204)) Line spacing:  single2"/>
    <w:basedOn w:val="Heading2"/>
    <w:autoRedefine/>
    <w:rsid w:val="004D29EB"/>
    <w:pPr>
      <w:spacing w:after="120"/>
    </w:pPr>
    <w:rPr>
      <w:rFonts w:ascii="Arial" w:eastAsia="MS Gothic" w:hAnsi="Arial" w:cs="Times New Roman"/>
      <w:caps w:val="0"/>
      <w:color w:val="0000CC"/>
      <w:szCs w:val="20"/>
      <w:lang w:val="en-GB"/>
    </w:rPr>
  </w:style>
  <w:style w:type="paragraph" w:styleId="NormalWeb">
    <w:name w:val="Normal (Web)"/>
    <w:basedOn w:val="Normal"/>
    <w:uiPriority w:val="99"/>
    <w:unhideWhenUsed/>
    <w:rsid w:val="004D29EB"/>
    <w:pPr>
      <w:spacing w:before="100" w:beforeAutospacing="1" w:after="100" w:afterAutospacing="1" w:line="240" w:lineRule="auto"/>
    </w:pPr>
    <w:rPr>
      <w:rFonts w:ascii="Times" w:eastAsia="MS Mincho" w:hAnsi="Times" w:cs="Times New Roman"/>
      <w:color w:val="auto"/>
      <w:szCs w:val="20"/>
      <w:lang w:val="en-GB"/>
    </w:rPr>
  </w:style>
  <w:style w:type="paragraph" w:customStyle="1" w:styleId="Question">
    <w:name w:val="Question"/>
    <w:basedOn w:val="Normal"/>
    <w:rsid w:val="004D29EB"/>
    <w:pPr>
      <w:widowControl w:val="0"/>
      <w:numPr>
        <w:numId w:val="7"/>
      </w:numPr>
      <w:tabs>
        <w:tab w:val="left" w:pos="426"/>
      </w:tabs>
      <w:overflowPunct w:val="0"/>
      <w:autoSpaceDE w:val="0"/>
      <w:autoSpaceDN w:val="0"/>
      <w:adjustRightInd w:val="0"/>
      <w:spacing w:after="180" w:line="240" w:lineRule="auto"/>
      <w:jc w:val="both"/>
      <w:textAlignment w:val="baseline"/>
    </w:pPr>
    <w:rPr>
      <w:rFonts w:ascii="Arial" w:eastAsia="MS Mincho" w:hAnsi="Arial" w:cs="Arial"/>
      <w:color w:val="auto"/>
      <w:sz w:val="24"/>
      <w:szCs w:val="24"/>
      <w:lang w:val="en-GB"/>
    </w:rPr>
  </w:style>
  <w:style w:type="character" w:customStyle="1" w:styleId="QuestionChar">
    <w:name w:val="Question Char"/>
    <w:rsid w:val="004D29EB"/>
    <w:rPr>
      <w:rFonts w:ascii="Arial" w:hAnsi="Arial"/>
      <w:sz w:val="24"/>
      <w:lang w:val="en-GB" w:eastAsia="en-US" w:bidi="ar-SA"/>
    </w:rPr>
  </w:style>
  <w:style w:type="paragraph" w:customStyle="1" w:styleId="StyleLeft0cmHanging075cmAfter6pt">
    <w:name w:val="Style Left:  0 cm Hanging:  0.75 cm After:  6 pt"/>
    <w:basedOn w:val="Normal"/>
    <w:rsid w:val="004D29EB"/>
    <w:pPr>
      <w:spacing w:after="120" w:line="240" w:lineRule="auto"/>
      <w:ind w:left="426" w:hanging="426"/>
    </w:pPr>
    <w:rPr>
      <w:rFonts w:ascii="Arial" w:eastAsia="MS Mincho" w:hAnsi="Arial" w:cs="Arial"/>
      <w:color w:val="auto"/>
      <w:sz w:val="24"/>
      <w:szCs w:val="24"/>
      <w:lang w:val="en-GB"/>
    </w:rPr>
  </w:style>
  <w:style w:type="character" w:customStyle="1" w:styleId="StyleStyleLeft0cmHanging075cmAfter6pt16ptRedChar">
    <w:name w:val="Style Style Left:  0 cm Hanging:  0.75 cm After:  6 pt + 16 pt Red Char"/>
    <w:rsid w:val="004D29EB"/>
    <w:rPr>
      <w:rFonts w:ascii="Arial" w:hAnsi="Arial"/>
      <w:color w:val="FF0000"/>
      <w:sz w:val="36"/>
      <w:lang w:val="en-GB" w:eastAsia="en-US" w:bidi="ar-SA"/>
    </w:rPr>
  </w:style>
  <w:style w:type="character" w:customStyle="1" w:styleId="StyleStyleAfter6ptCharCharCharChar16ptRedChar">
    <w:name w:val="Style Style After:  6 pt Char Char Char Char + 16 pt Red Char"/>
    <w:rsid w:val="004D29EB"/>
    <w:rPr>
      <w:rFonts w:ascii="Arial" w:hAnsi="Arial"/>
      <w:color w:val="FF0000"/>
      <w:sz w:val="36"/>
      <w:lang w:val="en-GB" w:eastAsia="en-US" w:bidi="ar-SA"/>
    </w:rPr>
  </w:style>
  <w:style w:type="character" w:customStyle="1" w:styleId="Style16pt">
    <w:name w:val="Style 16 pt"/>
    <w:rsid w:val="004D29EB"/>
    <w:rPr>
      <w:sz w:val="36"/>
    </w:rPr>
  </w:style>
  <w:style w:type="character" w:styleId="PageNumber">
    <w:name w:val="page number"/>
    <w:rsid w:val="004D29EB"/>
    <w:rPr>
      <w:rFonts w:ascii="Lucida Sans" w:hAnsi="Lucida Sans"/>
      <w:color w:val="000000"/>
      <w:sz w:val="16"/>
    </w:rPr>
  </w:style>
  <w:style w:type="paragraph" w:customStyle="1" w:styleId="PickerIntroText">
    <w:name w:val="Picker Intro Text"/>
    <w:basedOn w:val="Normal"/>
    <w:rsid w:val="004D29EB"/>
    <w:pPr>
      <w:spacing w:line="440" w:lineRule="atLeast"/>
    </w:pPr>
    <w:rPr>
      <w:rFonts w:ascii="Lucida Sans" w:eastAsia="MS Mincho" w:hAnsi="Lucida Sans" w:cs="Arial"/>
      <w:bCs/>
      <w:color w:val="DE4F04"/>
      <w:sz w:val="30"/>
      <w:szCs w:val="24"/>
      <w:lang w:val="en-GB"/>
    </w:rPr>
  </w:style>
  <w:style w:type="paragraph" w:customStyle="1" w:styleId="PickerTabletext">
    <w:name w:val="Picker Table text"/>
    <w:basedOn w:val="Normal"/>
    <w:rsid w:val="004D29EB"/>
    <w:pPr>
      <w:spacing w:before="80" w:after="4" w:line="240" w:lineRule="auto"/>
      <w:ind w:left="113" w:right="113"/>
    </w:pPr>
    <w:rPr>
      <w:rFonts w:ascii="Lucida Sans" w:eastAsia="MS Mincho" w:hAnsi="Lucida Sans" w:cs="Arial"/>
      <w:bCs/>
      <w:color w:val="4D4639"/>
      <w:sz w:val="18"/>
      <w:szCs w:val="24"/>
      <w:lang w:val="en-GB"/>
    </w:rPr>
  </w:style>
  <w:style w:type="paragraph" w:customStyle="1" w:styleId="PickerTabletextbold">
    <w:name w:val="Picker Table text bold"/>
    <w:basedOn w:val="Normal"/>
    <w:rsid w:val="004D29EB"/>
    <w:pPr>
      <w:spacing w:before="80" w:after="4"/>
      <w:ind w:left="113" w:right="113"/>
    </w:pPr>
    <w:rPr>
      <w:rFonts w:ascii="Lucida Sans" w:eastAsia="MS Mincho" w:hAnsi="Lucida Sans" w:cs="Arial"/>
      <w:b/>
      <w:bCs/>
      <w:color w:val="4D4639"/>
      <w:szCs w:val="24"/>
      <w:lang w:val="en-GB"/>
    </w:rPr>
  </w:style>
  <w:style w:type="paragraph" w:customStyle="1" w:styleId="PickerTabletextitalic">
    <w:name w:val="Picker Table text italic"/>
    <w:basedOn w:val="PickerTabletext"/>
    <w:rsid w:val="004D29EB"/>
    <w:rPr>
      <w:i/>
      <w:sz w:val="20"/>
    </w:rPr>
  </w:style>
  <w:style w:type="paragraph" w:customStyle="1" w:styleId="Patientquote">
    <w:name w:val="Patient quote"/>
    <w:basedOn w:val="Normal"/>
    <w:next w:val="Normal"/>
    <w:rsid w:val="004D29EB"/>
    <w:pPr>
      <w:ind w:left="567"/>
    </w:pPr>
    <w:rPr>
      <w:rFonts w:ascii="Lucida Sans" w:eastAsia="MS Mincho" w:hAnsi="Lucida Sans" w:cs="Arial"/>
      <w:i/>
      <w:color w:val="006A5B"/>
      <w:szCs w:val="24"/>
      <w:lang w:val="en-GB"/>
    </w:rPr>
  </w:style>
  <w:style w:type="table" w:styleId="TableGrid">
    <w:name w:val="Table Grid"/>
    <w:basedOn w:val="TableNormal"/>
    <w:uiPriority w:val="59"/>
    <w:rsid w:val="004D29EB"/>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info">
    <w:name w:val="Address info"/>
    <w:basedOn w:val="Normal"/>
    <w:rsid w:val="004D29EB"/>
    <w:pPr>
      <w:spacing w:line="240" w:lineRule="exact"/>
    </w:pPr>
    <w:rPr>
      <w:rFonts w:ascii="Arial" w:eastAsia="MS Mincho" w:hAnsi="Arial" w:cs="Arial"/>
      <w:color w:val="4D4639"/>
      <w:sz w:val="16"/>
      <w:szCs w:val="16"/>
      <w:lang w:val="en-GB"/>
    </w:rPr>
  </w:style>
  <w:style w:type="character" w:customStyle="1" w:styleId="ListParagraphChar">
    <w:name w:val="List Paragraph Char"/>
    <w:link w:val="ListParagraph"/>
    <w:uiPriority w:val="34"/>
    <w:rsid w:val="004D29EB"/>
    <w:rPr>
      <w:color w:val="4A4A49" w:themeColor="text1"/>
      <w:lang w:val="en-TT"/>
    </w:rPr>
  </w:style>
  <w:style w:type="paragraph" w:customStyle="1" w:styleId="Footercopyright">
    <w:name w:val="Footer copyright"/>
    <w:basedOn w:val="Footer"/>
    <w:qFormat/>
    <w:rsid w:val="004D29EB"/>
    <w:pPr>
      <w:tabs>
        <w:tab w:val="clear" w:pos="4680"/>
        <w:tab w:val="clear" w:pos="9360"/>
        <w:tab w:val="center" w:pos="4513"/>
        <w:tab w:val="right" w:pos="9026"/>
      </w:tabs>
      <w:spacing w:after="160"/>
    </w:pPr>
    <w:rPr>
      <w:rFonts w:ascii="Arial" w:eastAsia="Cambria" w:hAnsi="Arial" w:cs="Arial"/>
      <w:color w:val="4D4639"/>
      <w:sz w:val="12"/>
      <w:szCs w:val="12"/>
      <w:lang w:val="en-GB"/>
    </w:rPr>
  </w:style>
  <w:style w:type="table" w:styleId="GridTable1Light-Accent4">
    <w:name w:val="Grid Table 1 Light Accent 4"/>
    <w:basedOn w:val="TableNormal"/>
    <w:uiPriority w:val="46"/>
    <w:rsid w:val="004D29EB"/>
    <w:pPr>
      <w:spacing w:after="0" w:line="240" w:lineRule="auto"/>
    </w:pPr>
    <w:rPr>
      <w:rFonts w:ascii="Arial" w:eastAsia="MS Mincho" w:hAnsi="Arial" w:cs="Times New Roman"/>
      <w:color w:val="4D4639"/>
      <w:szCs w:val="24"/>
    </w:rPr>
    <w:tblPr>
      <w:tblStyleRowBandSize w:val="1"/>
      <w:tblStyleColBandSize w:val="1"/>
      <w:tblBorders>
        <w:top w:val="single" w:sz="4" w:space="0" w:color="1783A7"/>
        <w:left w:val="single" w:sz="4" w:space="0" w:color="1783A7"/>
        <w:bottom w:val="single" w:sz="4" w:space="0" w:color="1783A7"/>
        <w:right w:val="single" w:sz="4" w:space="0" w:color="1783A7"/>
        <w:insideH w:val="single" w:sz="4" w:space="0" w:color="1783A7"/>
        <w:insideV w:val="single" w:sz="4" w:space="0" w:color="1783A7"/>
      </w:tblBorders>
    </w:tblPr>
    <w:tblStylePr w:type="firstRow">
      <w:rPr>
        <w:b/>
        <w:bCs/>
      </w:rPr>
      <w:tblPr/>
      <w:tcPr>
        <w:tcBorders>
          <w:bottom w:val="single" w:sz="12" w:space="0" w:color="48DFFF"/>
        </w:tcBorders>
      </w:tcPr>
    </w:tblStylePr>
    <w:tblStylePr w:type="lastRow">
      <w:rPr>
        <w:b/>
        <w:bCs/>
      </w:rPr>
      <w:tblPr/>
      <w:tcPr>
        <w:tcBorders>
          <w:top w:val="double" w:sz="2" w:space="0" w:color="48DFFF"/>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4D29EB"/>
    <w:pPr>
      <w:spacing w:before="40" w:after="40" w:line="240" w:lineRule="auto"/>
    </w:pPr>
    <w:rPr>
      <w:rFonts w:ascii="StoneSansITCStd Medium" w:eastAsia="Cambria" w:hAnsi="StoneSansITCStd Medium" w:cs="Times New Roman"/>
      <w:lang w:val="en-GB"/>
    </w:rPr>
    <w:tblPr>
      <w:tblStyleRowBandSize w:val="1"/>
      <w:tblStyleColBandSize w:val="1"/>
      <w:tblBorders>
        <w:top w:val="single" w:sz="4" w:space="0" w:color="FFD663"/>
        <w:left w:val="single" w:sz="4" w:space="0" w:color="FFD663"/>
        <w:bottom w:val="single" w:sz="4" w:space="0" w:color="FFD663"/>
        <w:right w:val="single" w:sz="4" w:space="0" w:color="FFD663"/>
        <w:insideH w:val="single" w:sz="4" w:space="0" w:color="FFD663"/>
        <w:insideV w:val="single" w:sz="4" w:space="0" w:color="FFD663"/>
      </w:tblBorders>
    </w:tblPr>
    <w:tblStylePr w:type="firstRow">
      <w:rPr>
        <w:b/>
        <w:bCs/>
        <w:color w:val="FFFFFF"/>
      </w:rPr>
      <w:tblPr/>
      <w:tcPr>
        <w:tcBorders>
          <w:top w:val="single" w:sz="4" w:space="0" w:color="FBBA00"/>
          <w:left w:val="single" w:sz="4" w:space="0" w:color="FBBA00"/>
          <w:bottom w:val="single" w:sz="4" w:space="0" w:color="FBBA00"/>
          <w:right w:val="single" w:sz="4" w:space="0" w:color="FBBA00"/>
          <w:insideH w:val="nil"/>
          <w:insideV w:val="nil"/>
        </w:tcBorders>
        <w:shd w:val="clear" w:color="auto" w:fill="FBBA00"/>
      </w:tcPr>
    </w:tblStylePr>
    <w:tblStylePr w:type="lastRow">
      <w:rPr>
        <w:rFonts w:ascii="Tahoma" w:hAnsi="Tahoma"/>
        <w:b w:val="0"/>
        <w:bCs/>
        <w:i w:val="0"/>
      </w:rPr>
      <w:tblPr/>
      <w:tcPr>
        <w:shd w:val="clear" w:color="auto" w:fill="FBBA00"/>
      </w:tcPr>
    </w:tblStylePr>
    <w:tblStylePr w:type="firstCol">
      <w:rPr>
        <w:b/>
        <w:bCs/>
      </w:rPr>
    </w:tblStylePr>
    <w:tblStylePr w:type="lastCol">
      <w:rPr>
        <w:b/>
        <w:bCs/>
      </w:rPr>
    </w:tblStylePr>
    <w:tblStylePr w:type="band1Vert">
      <w:tblPr/>
      <w:tcPr>
        <w:shd w:val="clear" w:color="auto" w:fill="FFF1CB"/>
      </w:tcPr>
    </w:tblStylePr>
    <w:tblStylePr w:type="band1Horz">
      <w:tblPr/>
      <w:tcPr>
        <w:shd w:val="clear" w:color="auto" w:fill="FFF1CB"/>
      </w:tcPr>
    </w:tblStylePr>
  </w:style>
  <w:style w:type="table" w:styleId="GridTable4-Accent3">
    <w:name w:val="Grid Table 4 Accent 3"/>
    <w:basedOn w:val="TableNormal"/>
    <w:uiPriority w:val="49"/>
    <w:rsid w:val="004D29EB"/>
    <w:pPr>
      <w:spacing w:after="0" w:line="240" w:lineRule="auto"/>
    </w:pPr>
    <w:rPr>
      <w:rFonts w:ascii="Cambria" w:eastAsia="MS Mincho" w:hAnsi="Cambria" w:cs="Times New Roman"/>
      <w:sz w:val="24"/>
      <w:szCs w:val="24"/>
    </w:rPr>
    <w:tblPr>
      <w:tblStyleRowBandSize w:val="1"/>
      <w:tblStyleColBandSize w:val="1"/>
      <w:tblBorders>
        <w:top w:val="single" w:sz="4" w:space="0" w:color="FF5699"/>
        <w:left w:val="single" w:sz="4" w:space="0" w:color="FF5699"/>
        <w:bottom w:val="single" w:sz="4" w:space="0" w:color="FF5699"/>
        <w:right w:val="single" w:sz="4" w:space="0" w:color="FF5699"/>
        <w:insideH w:val="single" w:sz="4" w:space="0" w:color="FF5699"/>
        <w:insideV w:val="single" w:sz="4" w:space="0" w:color="FF5699"/>
      </w:tblBorders>
    </w:tblPr>
    <w:tblStylePr w:type="firstRow">
      <w:rPr>
        <w:b/>
        <w:bCs/>
        <w:color w:val="FFFFFF"/>
      </w:rPr>
      <w:tblPr/>
      <w:tcPr>
        <w:tcBorders>
          <w:top w:val="single" w:sz="4" w:space="0" w:color="E5005B"/>
          <w:left w:val="single" w:sz="4" w:space="0" w:color="E5005B"/>
          <w:bottom w:val="single" w:sz="4" w:space="0" w:color="E5005B"/>
          <w:right w:val="single" w:sz="4" w:space="0" w:color="E5005B"/>
          <w:insideH w:val="nil"/>
          <w:insideV w:val="nil"/>
        </w:tcBorders>
        <w:shd w:val="clear" w:color="auto" w:fill="E5005B"/>
      </w:tcPr>
    </w:tblStylePr>
    <w:tblStylePr w:type="lastRow">
      <w:rPr>
        <w:b/>
        <w:bCs/>
      </w:rPr>
      <w:tblPr/>
      <w:tcPr>
        <w:tcBorders>
          <w:top w:val="double" w:sz="4" w:space="0" w:color="E5005B"/>
        </w:tcBorders>
      </w:tcPr>
    </w:tblStylePr>
    <w:tblStylePr w:type="firstCol">
      <w:rPr>
        <w:b/>
        <w:bCs/>
      </w:rPr>
    </w:tblStylePr>
    <w:tblStylePr w:type="lastCol">
      <w:rPr>
        <w:b/>
        <w:bCs/>
      </w:rPr>
    </w:tblStylePr>
    <w:tblStylePr w:type="band1Vert">
      <w:tblPr/>
      <w:tcPr>
        <w:shd w:val="clear" w:color="auto" w:fill="FFC6DC"/>
      </w:tcPr>
    </w:tblStylePr>
    <w:tblStylePr w:type="band1Horz">
      <w:tblPr/>
      <w:tcPr>
        <w:shd w:val="clear" w:color="auto" w:fill="FFC6DC"/>
      </w:tcPr>
    </w:tblStylePr>
  </w:style>
  <w:style w:type="table" w:styleId="GridTable5Dark-Accent5">
    <w:name w:val="Grid Table 5 Dark Accent 5"/>
    <w:basedOn w:val="TableNormal"/>
    <w:uiPriority w:val="50"/>
    <w:rsid w:val="004D29EB"/>
    <w:pPr>
      <w:spacing w:after="0" w:line="240" w:lineRule="auto"/>
    </w:pPr>
    <w:rPr>
      <w:rFonts w:ascii="Cambria" w:eastAsia="MS Mincho" w:hAnsi="Cambria" w:cs="Times New Roman"/>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D1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836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836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836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8368C"/>
      </w:tcPr>
    </w:tblStylePr>
    <w:tblStylePr w:type="band1Vert">
      <w:tblPr/>
      <w:tcPr>
        <w:shd w:val="clear" w:color="auto" w:fill="CEA3DB"/>
      </w:tcPr>
    </w:tblStylePr>
    <w:tblStylePr w:type="band1Horz">
      <w:tblPr/>
      <w:tcPr>
        <w:shd w:val="clear" w:color="auto" w:fill="CEA3DB"/>
      </w:tcPr>
    </w:tblStylePr>
  </w:style>
  <w:style w:type="paragraph" w:styleId="Revision">
    <w:name w:val="Revision"/>
    <w:hidden/>
    <w:uiPriority w:val="99"/>
    <w:semiHidden/>
    <w:rsid w:val="004D29EB"/>
    <w:pPr>
      <w:spacing w:after="0" w:line="240" w:lineRule="auto"/>
    </w:pPr>
    <w:rPr>
      <w:rFonts w:ascii="Arial" w:eastAsia="MS Mincho" w:hAnsi="Arial" w:cs="Arial"/>
      <w:color w:val="4D4639"/>
      <w:szCs w:val="24"/>
      <w:lang w:val="en-GB"/>
    </w:rPr>
  </w:style>
  <w:style w:type="character" w:customStyle="1" w:styleId="UnresolvedMention1">
    <w:name w:val="Unresolved Mention1"/>
    <w:basedOn w:val="DefaultParagraphFont"/>
    <w:uiPriority w:val="99"/>
    <w:semiHidden/>
    <w:unhideWhenUsed/>
    <w:rsid w:val="004D29EB"/>
    <w:rPr>
      <w:color w:val="605E5C"/>
      <w:shd w:val="clear" w:color="auto" w:fill="E1DFDD"/>
    </w:rPr>
  </w:style>
  <w:style w:type="character" w:customStyle="1" w:styleId="UnresolvedMention2">
    <w:name w:val="Unresolved Mention2"/>
    <w:basedOn w:val="DefaultParagraphFont"/>
    <w:uiPriority w:val="99"/>
    <w:semiHidden/>
    <w:unhideWhenUsed/>
    <w:rsid w:val="004D29EB"/>
    <w:rPr>
      <w:color w:val="605E5C"/>
      <w:shd w:val="clear" w:color="auto" w:fill="E1DFDD"/>
    </w:rPr>
  </w:style>
  <w:style w:type="character" w:customStyle="1" w:styleId="UnresolvedMention3">
    <w:name w:val="Unresolved Mention3"/>
    <w:basedOn w:val="DefaultParagraphFont"/>
    <w:uiPriority w:val="99"/>
    <w:semiHidden/>
    <w:unhideWhenUsed/>
    <w:rsid w:val="004D29EB"/>
    <w:rPr>
      <w:color w:val="605E5C"/>
      <w:shd w:val="clear" w:color="auto" w:fill="E1DFDD"/>
    </w:rPr>
  </w:style>
  <w:style w:type="character" w:styleId="UnresolvedMention">
    <w:name w:val="Unresolved Mention"/>
    <w:basedOn w:val="DefaultParagraphFont"/>
    <w:uiPriority w:val="99"/>
    <w:semiHidden/>
    <w:unhideWhenUsed/>
    <w:rsid w:val="004D29EB"/>
    <w:rPr>
      <w:color w:val="605E5C"/>
      <w:shd w:val="clear" w:color="auto" w:fill="E1DFDD"/>
    </w:rPr>
  </w:style>
  <w:style w:type="character" w:customStyle="1" w:styleId="TOC1Char">
    <w:name w:val="TOC 1 Char"/>
    <w:aliases w:val="_TOC 1 Char"/>
    <w:link w:val="TOC1"/>
    <w:uiPriority w:val="39"/>
    <w:locked/>
    <w:rsid w:val="004D29EB"/>
    <w:rPr>
      <w:color w:val="4A4A49" w:themeColor="text1"/>
      <w:lang w:val="en-TT"/>
    </w:rPr>
  </w:style>
  <w:style w:type="character" w:styleId="Mention">
    <w:name w:val="Mention"/>
    <w:basedOn w:val="DefaultParagraphFont"/>
    <w:uiPriority w:val="99"/>
    <w:unhideWhenUsed/>
    <w:rsid w:val="004D29EB"/>
    <w:rPr>
      <w:color w:val="2B579A"/>
      <w:shd w:val="clear" w:color="auto" w:fill="E1DFDD"/>
    </w:rPr>
  </w:style>
  <w:style w:type="paragraph" w:customStyle="1" w:styleId="TableParagraph">
    <w:name w:val="Table Paragraph"/>
    <w:basedOn w:val="Normal"/>
    <w:uiPriority w:val="1"/>
    <w:qFormat/>
    <w:rsid w:val="004D29EB"/>
    <w:pPr>
      <w:widowControl w:val="0"/>
      <w:autoSpaceDE w:val="0"/>
      <w:autoSpaceDN w:val="0"/>
      <w:spacing w:after="0" w:line="240" w:lineRule="auto"/>
      <w:ind w:left="110"/>
    </w:pPr>
    <w:rPr>
      <w:rFonts w:ascii="Arial" w:eastAsia="Arial" w:hAnsi="Arial" w:cs="Arial"/>
      <w:color w:val="auto"/>
      <w:lang w:val="en-GB"/>
    </w:rPr>
  </w:style>
  <w:style w:type="character" w:customStyle="1" w:styleId="normaltextrun">
    <w:name w:val="normaltextrun"/>
    <w:basedOn w:val="DefaultParagraphFont"/>
    <w:rsid w:val="004D29EB"/>
  </w:style>
  <w:style w:type="character" w:customStyle="1" w:styleId="cf01">
    <w:name w:val="cf01"/>
    <w:basedOn w:val="DefaultParagraphFont"/>
    <w:rsid w:val="004D29EB"/>
    <w:rPr>
      <w:rFonts w:ascii="Segoe UI" w:hAnsi="Segoe UI" w:cs="Segoe UI" w:hint="default"/>
      <w:sz w:val="18"/>
      <w:szCs w:val="18"/>
    </w:rPr>
  </w:style>
  <w:style w:type="paragraph" w:customStyle="1" w:styleId="04ABodyText">
    <w:name w:val="04A Body Text"/>
    <w:basedOn w:val="Normal"/>
    <w:link w:val="04ABodyTextChar"/>
    <w:qFormat/>
    <w:rsid w:val="004D29EB"/>
    <w:pPr>
      <w:spacing w:before="120" w:after="240" w:line="288" w:lineRule="auto"/>
    </w:pPr>
    <w:rPr>
      <w:rFonts w:ascii="Arial" w:eastAsia="Times New Roman" w:hAnsi="Arial" w:cs="Arial"/>
      <w:szCs w:val="20"/>
      <w:lang w:val="en-GB" w:eastAsia="en-GB"/>
    </w:rPr>
  </w:style>
  <w:style w:type="character" w:customStyle="1" w:styleId="04ABodyTextChar">
    <w:name w:val="04A Body Text Char"/>
    <w:basedOn w:val="DefaultParagraphFont"/>
    <w:link w:val="04ABodyText"/>
    <w:rsid w:val="004D29EB"/>
    <w:rPr>
      <w:rFonts w:ascii="Arial" w:eastAsia="Times New Roman" w:hAnsi="Arial" w:cs="Arial"/>
      <w:color w:val="4A4A49" w:themeColor="text1"/>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799583">
      <w:bodyDiv w:val="1"/>
      <w:marLeft w:val="0"/>
      <w:marRight w:val="0"/>
      <w:marTop w:val="0"/>
      <w:marBottom w:val="0"/>
      <w:divBdr>
        <w:top w:val="none" w:sz="0" w:space="0" w:color="auto"/>
        <w:left w:val="none" w:sz="0" w:space="0" w:color="auto"/>
        <w:bottom w:val="none" w:sz="0" w:space="0" w:color="auto"/>
        <w:right w:val="none" w:sz="0" w:space="0" w:color="auto"/>
      </w:divBdr>
    </w:div>
    <w:div w:id="1705710175">
      <w:bodyDiv w:val="1"/>
      <w:marLeft w:val="0"/>
      <w:marRight w:val="0"/>
      <w:marTop w:val="0"/>
      <w:marBottom w:val="0"/>
      <w:divBdr>
        <w:top w:val="none" w:sz="0" w:space="0" w:color="auto"/>
        <w:left w:val="none" w:sz="0" w:space="0" w:color="auto"/>
        <w:bottom w:val="none" w:sz="0" w:space="0" w:color="auto"/>
        <w:right w:val="none" w:sz="0" w:space="0" w:color="auto"/>
      </w:divBdr>
    </w:div>
    <w:div w:id="1733579328">
      <w:bodyDiv w:val="1"/>
      <w:marLeft w:val="0"/>
      <w:marRight w:val="0"/>
      <w:marTop w:val="0"/>
      <w:marBottom w:val="0"/>
      <w:divBdr>
        <w:top w:val="none" w:sz="0" w:space="0" w:color="auto"/>
        <w:left w:val="none" w:sz="0" w:space="0" w:color="auto"/>
        <w:bottom w:val="none" w:sz="0" w:space="0" w:color="auto"/>
        <w:right w:val="none" w:sz="0" w:space="0" w:color="auto"/>
      </w:divBdr>
    </w:div>
    <w:div w:id="1814171788">
      <w:bodyDiv w:val="1"/>
      <w:marLeft w:val="0"/>
      <w:marRight w:val="0"/>
      <w:marTop w:val="0"/>
      <w:marBottom w:val="0"/>
      <w:divBdr>
        <w:top w:val="none" w:sz="0" w:space="0" w:color="auto"/>
        <w:left w:val="none" w:sz="0" w:space="0" w:color="auto"/>
        <w:bottom w:val="none" w:sz="0" w:space="0" w:color="auto"/>
        <w:right w:val="none" w:sz="0" w:space="0" w:color="auto"/>
      </w:divBdr>
    </w:div>
    <w:div w:id="19930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cker.org" TargetMode="External"/><Relationship Id="rId18" Type="http://schemas.openxmlformats.org/officeDocument/2006/relationships/hyperlink" Target="https://nhssurveys.org/wp-content/surveys/04-maternity/03-instructions-guidance/2025/MAT25_Survey%20handbook.docx" TargetMode="External"/><Relationship Id="rId26" Type="http://schemas.openxmlformats.org/officeDocument/2006/relationships/hyperlink" Target="https://nhssurveys.org/wp-content/surveys/04-maternity/03-instructions-guidance/2025/MAT25_Data%20mapping%20document.xlsx" TargetMode="External"/><Relationship Id="rId3" Type="http://schemas.openxmlformats.org/officeDocument/2006/relationships/customXml" Target="../customXml/item3.xml"/><Relationship Id="rId21" Type="http://schemas.openxmlformats.org/officeDocument/2006/relationships/hyperlink" Target="https://nhssurveys.org/wp-content/surveys/04-maternity/03-instructions-guidance/2025/MAT25_Data%20mapping%20document.xls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fo@PickerEurope.ac.uk" TargetMode="External"/><Relationship Id="rId17" Type="http://schemas.openxmlformats.org/officeDocument/2006/relationships/hyperlink" Target="http://www.nhssurveys.org/Filestore/Generic_instructions/Generic_Entering_submitting_data_V2.pdf" TargetMode="External"/><Relationship Id="rId25" Type="http://schemas.openxmlformats.org/officeDocument/2006/relationships/hyperlink" Target="https://nhssurveys.org/wp-content/surveys/04-maternity/03-instructions-guidance/2025/MAT25_Data%20Entry%20Spreadsheet.xls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hssurveys.org/wp-content/surveys/04-maternity/03-instructions-guidance/2025/MAT25_Survey%20handbook.docx" TargetMode="External"/><Relationship Id="rId20" Type="http://schemas.openxmlformats.org/officeDocument/2006/relationships/hyperlink" Target="https://nhssurveys.org/survey-instructions/entering-and-submitting-final-data/"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nhssurveys.org/wp-content/surveys/04-maternity/03-instructions-guidance/2025/MAT25_Data%20Entry%20Checklist.xlsx" TargetMode="External"/><Relationship Id="rId32" Type="http://schemas.openxmlformats.org/officeDocument/2006/relationships/hyperlink" Target="https://nhssurveys.org/wp-content/surveys/04-maternity/03-instructions-guidance/2025/MAT25_Data%20mapping%20document.xlsx"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nhssurveys.org/survey-instructions/entering-and-submitting-final-data/"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hssurveys.org/Filestore/Generic_instructions/Generic_Entering_submitting_data_V2.pdf" TargetMode="External"/><Relationship Id="rId31" Type="http://schemas.openxmlformats.org/officeDocument/2006/relationships/hyperlink" Target="https://nhssurveys.org/wp-content/surveys/04-maternity/03-instructions-guidance/2025/MAT25_Data%20mapping%20document.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surveys.org/surveys/survey/04-maternity/year/2025/" TargetMode="External"/><Relationship Id="rId22" Type="http://schemas.openxmlformats.org/officeDocument/2006/relationships/hyperlink" Target="https://nhssurveys.org/wp-content/surveys/04-maternity/03-instructions-guidance/2025/MAT25_Data%20Entry%20Spreadsheet.xlsx" TargetMode="External"/><Relationship Id="rId27" Type="http://schemas.openxmlformats.org/officeDocument/2006/relationships/hyperlink" Target="https://nhssurveys.org/wp-content/surveys/04-maternity/03-instructions-guidance/2025/MAT25_Data%20Entry%20Spreadsheet.xlsx" TargetMode="External"/><Relationship Id="rId30" Type="http://schemas.openxmlformats.org/officeDocument/2006/relationships/image" Target="media/image6.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lenThorne Test Theme">
  <a:themeElements>
    <a:clrScheme name="Survey Coordination Centre">
      <a:dk1>
        <a:srgbClr val="4A4A49"/>
      </a:dk1>
      <a:lt1>
        <a:srgbClr val="FFFFFF"/>
      </a:lt1>
      <a:dk2>
        <a:srgbClr val="007B4E"/>
      </a:dk2>
      <a:lt2>
        <a:srgbClr val="1E445C"/>
      </a:lt2>
      <a:accent1>
        <a:srgbClr val="007B4E"/>
      </a:accent1>
      <a:accent2>
        <a:srgbClr val="1E445C"/>
      </a:accent2>
      <a:accent3>
        <a:srgbClr val="8A2700"/>
      </a:accent3>
      <a:accent4>
        <a:srgbClr val="954F72"/>
      </a:accent4>
      <a:accent5>
        <a:srgbClr val="4A4A49"/>
      </a:accent5>
      <a:accent6>
        <a:srgbClr val="9D9E9C"/>
      </a:accent6>
      <a:hlink>
        <a:srgbClr val="0563C1"/>
      </a:hlink>
      <a:folHlink>
        <a:srgbClr val="954F72"/>
      </a:folHlink>
    </a:clrScheme>
    <a:fontScheme name="Custom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E3AC-5920-4565-991E-FAE7C12DA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EAED2-2805-4B70-BB1F-05AD99B4C53E}">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3.xml><?xml version="1.0" encoding="utf-8"?>
<ds:datastoreItem xmlns:ds="http://schemas.openxmlformats.org/officeDocument/2006/customXml" ds:itemID="{C26B026D-AF96-4CD3-A8E3-CDC586F6236C}">
  <ds:schemaRefs>
    <ds:schemaRef ds:uri="http://schemas.microsoft.com/sharepoint/v3/contenttype/forms"/>
  </ds:schemaRefs>
</ds:datastoreItem>
</file>

<file path=customXml/itemProps4.xml><?xml version="1.0" encoding="utf-8"?>
<ds:datastoreItem xmlns:ds="http://schemas.openxmlformats.org/officeDocument/2006/customXml" ds:itemID="{B84FFA1D-75D7-45B4-A649-14066842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6623</Words>
  <Characters>37756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Davidson</dc:creator>
  <cp:keywords/>
  <dc:description/>
  <cp:lastModifiedBy>Catherine Davidson</cp:lastModifiedBy>
  <cp:revision>6</cp:revision>
  <dcterms:created xsi:type="dcterms:W3CDTF">2025-07-31T13:43:00Z</dcterms:created>
  <dcterms:modified xsi:type="dcterms:W3CDTF">2025-07-31T14:22:00Z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